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F0E9" w:themeColor="accent1" w:themeTint="33"/>
  <w:body>
    <w:p w14:paraId="6C5B0FC5" w14:textId="63D17BC1" w:rsidR="00D049F9" w:rsidRPr="00EC39BB" w:rsidRDefault="00D049F9" w:rsidP="00406974">
      <w:pPr>
        <w:pStyle w:val="NoSpacing"/>
        <w:jc w:val="center"/>
        <w:rPr>
          <w:rStyle w:val="Strong"/>
          <w:rFonts w:cs="Arial"/>
          <w:sz w:val="22"/>
          <w:lang w:val="en-GB"/>
        </w:rPr>
      </w:pPr>
      <w:r w:rsidRPr="00EC39BB">
        <w:rPr>
          <w:rStyle w:val="Strong"/>
          <w:rFonts w:cs="Arial"/>
          <w:sz w:val="22"/>
          <w:lang w:val="en-GB"/>
        </w:rPr>
        <w:t>The Regional Environmental Centre for the Caucasus (REC Caucasus) announces</w:t>
      </w:r>
    </w:p>
    <w:p w14:paraId="7C78E522" w14:textId="218210AF" w:rsidR="00D049F9" w:rsidRPr="00EC39BB" w:rsidRDefault="00D049F9" w:rsidP="00D049F9">
      <w:pPr>
        <w:jc w:val="center"/>
        <w:rPr>
          <w:rStyle w:val="Strong"/>
          <w:rFonts w:ascii="Arial" w:hAnsi="Arial" w:cs="Arial"/>
          <w:sz w:val="22"/>
          <w:lang w:val="en-GB"/>
        </w:rPr>
      </w:pPr>
      <w:r w:rsidRPr="00EC39BB">
        <w:rPr>
          <w:rStyle w:val="Strong"/>
          <w:rFonts w:ascii="Arial" w:hAnsi="Arial" w:cs="Arial"/>
          <w:sz w:val="22"/>
          <w:lang w:val="en-GB"/>
        </w:rPr>
        <w:t xml:space="preserve">a tender for the </w:t>
      </w:r>
      <w:r w:rsidRPr="00EC39BB">
        <w:rPr>
          <w:rFonts w:ascii="Arial" w:hAnsi="Arial" w:cs="Arial"/>
          <w:b/>
          <w:sz w:val="22"/>
          <w:lang w:val="en-GB"/>
        </w:rPr>
        <w:t xml:space="preserve">GHG </w:t>
      </w:r>
      <w:r w:rsidR="00B56AA1" w:rsidRPr="00EC39BB">
        <w:rPr>
          <w:rFonts w:ascii="Arial" w:hAnsi="Arial" w:cs="Arial"/>
          <w:b/>
          <w:sz w:val="22"/>
          <w:lang w:val="en-GB"/>
        </w:rPr>
        <w:t xml:space="preserve">Inventory Expert in </w:t>
      </w:r>
      <w:r w:rsidR="00B3626B" w:rsidRPr="00EC39BB">
        <w:rPr>
          <w:rFonts w:ascii="Arial" w:hAnsi="Arial" w:cs="Arial"/>
          <w:b/>
          <w:sz w:val="22"/>
          <w:lang w:val="en-GB"/>
        </w:rPr>
        <w:t>Agriculture</w:t>
      </w:r>
      <w:r w:rsidR="00B56AA1" w:rsidRPr="00EC39BB">
        <w:rPr>
          <w:rFonts w:ascii="Arial" w:hAnsi="Arial" w:cs="Arial"/>
          <w:b/>
          <w:sz w:val="22"/>
          <w:lang w:val="en-GB"/>
        </w:rPr>
        <w:t xml:space="preserve"> Field</w:t>
      </w:r>
    </w:p>
    <w:p w14:paraId="44FB5132" w14:textId="61847606" w:rsidR="00D049F9" w:rsidRPr="00EC39BB" w:rsidRDefault="00D049F9" w:rsidP="00D049F9">
      <w:pPr>
        <w:jc w:val="center"/>
        <w:rPr>
          <w:rStyle w:val="Strong"/>
          <w:rFonts w:ascii="Arial" w:hAnsi="Arial" w:cs="Arial"/>
          <w:sz w:val="22"/>
          <w:lang w:val="en-GB"/>
        </w:rPr>
      </w:pPr>
      <w:r w:rsidRPr="00EC39BB">
        <w:rPr>
          <w:rStyle w:val="Strong"/>
          <w:rFonts w:ascii="Arial" w:hAnsi="Arial" w:cs="Arial"/>
          <w:sz w:val="22"/>
          <w:lang w:val="en-GB"/>
        </w:rPr>
        <w:t>within the GEF-funded project “Georgia</w:t>
      </w:r>
      <w:r w:rsidR="00406974">
        <w:rPr>
          <w:rStyle w:val="Strong"/>
          <w:rFonts w:ascii="Arial" w:hAnsi="Arial" w:cs="Arial"/>
          <w:sz w:val="22"/>
          <w:lang w:val="en-GB"/>
        </w:rPr>
        <w:t>’</w:t>
      </w:r>
      <w:r w:rsidRPr="00EC39BB">
        <w:rPr>
          <w:rStyle w:val="Strong"/>
          <w:rFonts w:ascii="Arial" w:hAnsi="Arial" w:cs="Arial"/>
          <w:sz w:val="22"/>
          <w:lang w:val="en-GB"/>
        </w:rPr>
        <w:t>s Integrated Transparency Framework for Implementation of the Paris Agreement”</w:t>
      </w:r>
    </w:p>
    <w:p w14:paraId="7866D123" w14:textId="77777777" w:rsidR="00D049F9" w:rsidRPr="00EC39BB" w:rsidRDefault="00A26C1E" w:rsidP="00D049F9">
      <w:pPr>
        <w:jc w:val="center"/>
        <w:rPr>
          <w:rStyle w:val="Strong"/>
          <w:rFonts w:ascii="Arial" w:hAnsi="Arial" w:cs="Arial"/>
          <w:sz w:val="22"/>
          <w:lang w:val="en-GB"/>
        </w:rPr>
      </w:pPr>
      <w:r>
        <w:rPr>
          <w:rStyle w:val="Strong"/>
          <w:rFonts w:ascii="Arial" w:hAnsi="Arial" w:cs="Arial"/>
          <w:sz w:val="22"/>
          <w:lang w:val="en-GB"/>
        </w:rPr>
        <w:pict w14:anchorId="3466F1E8">
          <v:rect id="_x0000_i1025" style="width:0;height:1.5pt" o:hralign="center" o:hrstd="t" o:hr="t" fillcolor="#a0a0a0" stroked="f"/>
        </w:pict>
      </w:r>
    </w:p>
    <w:p w14:paraId="1B723416" w14:textId="77777777" w:rsidR="00D049F9" w:rsidRPr="00EC39BB" w:rsidRDefault="00D049F9" w:rsidP="00D049F9">
      <w:pPr>
        <w:jc w:val="center"/>
        <w:rPr>
          <w:rStyle w:val="Strong"/>
          <w:rFonts w:ascii="Arial" w:hAnsi="Arial" w:cs="Arial"/>
          <w:sz w:val="22"/>
          <w:lang w:val="en-GB"/>
        </w:rPr>
      </w:pPr>
    </w:p>
    <w:p w14:paraId="0744F9F3" w14:textId="34DE4694" w:rsidR="00D049F9" w:rsidRPr="00EC39BB" w:rsidRDefault="00D049F9" w:rsidP="00D049F9">
      <w:pPr>
        <w:spacing w:line="276" w:lineRule="auto"/>
        <w:ind w:firstLine="720"/>
        <w:jc w:val="both"/>
        <w:rPr>
          <w:rFonts w:ascii="Arial" w:hAnsi="Arial" w:cs="Arial"/>
          <w:sz w:val="22"/>
          <w:lang w:val="en-GB"/>
        </w:rPr>
      </w:pPr>
      <w:r w:rsidRPr="00EC39BB">
        <w:rPr>
          <w:rFonts w:ascii="Arial" w:hAnsi="Arial" w:cs="Arial"/>
          <w:sz w:val="22"/>
          <w:lang w:val="en-GB"/>
        </w:rPr>
        <w:t>REC Caucasus is executing the project “Georgia</w:t>
      </w:r>
      <w:r w:rsidR="005214D3" w:rsidRPr="00EC39BB">
        <w:rPr>
          <w:rFonts w:ascii="Arial" w:hAnsi="Arial" w:cs="Arial"/>
          <w:sz w:val="22"/>
          <w:lang w:val="en-GB"/>
        </w:rPr>
        <w:t>’</w:t>
      </w:r>
      <w:r w:rsidRPr="00EC39BB">
        <w:rPr>
          <w:rFonts w:ascii="Arial" w:hAnsi="Arial" w:cs="Arial"/>
          <w:sz w:val="22"/>
          <w:lang w:val="en-GB"/>
        </w:rPr>
        <w:t xml:space="preserve">s integrated transparency framework for implementation of the Paris agreement”, which aims to meet the enhanced transparency framework (ETF) requirements under the Paris agreement. </w:t>
      </w:r>
    </w:p>
    <w:p w14:paraId="7C359D77" w14:textId="77777777" w:rsidR="00D049F9" w:rsidRPr="00EC39BB" w:rsidRDefault="00D049F9" w:rsidP="00D049F9">
      <w:pPr>
        <w:spacing w:line="276" w:lineRule="auto"/>
        <w:jc w:val="both"/>
        <w:rPr>
          <w:rFonts w:ascii="Arial" w:hAnsi="Arial" w:cs="Arial"/>
          <w:sz w:val="22"/>
          <w:lang w:val="en-GB"/>
        </w:rPr>
      </w:pPr>
    </w:p>
    <w:p w14:paraId="2FE6D54B" w14:textId="14608302" w:rsidR="00D049F9" w:rsidRPr="00EC39BB" w:rsidRDefault="00D049F9" w:rsidP="00D049F9">
      <w:pPr>
        <w:spacing w:line="276" w:lineRule="auto"/>
        <w:ind w:firstLine="720"/>
        <w:jc w:val="both"/>
        <w:rPr>
          <w:rFonts w:ascii="Arial" w:hAnsi="Arial" w:cs="Arial"/>
          <w:sz w:val="22"/>
          <w:lang w:val="en-GB"/>
        </w:rPr>
      </w:pPr>
      <w:r w:rsidRPr="00EC39BB">
        <w:rPr>
          <w:rFonts w:ascii="Arial" w:hAnsi="Arial" w:cs="Arial"/>
          <w:sz w:val="22"/>
          <w:lang w:val="en-GB"/>
        </w:rPr>
        <w:t xml:space="preserve">Overall objective of the project is to propose actions that will allow the country to use more detailed level of emissions calculation to better track the trend of emissions changes in the sector and to check the level of measurement, reporting and </w:t>
      </w:r>
      <w:r w:rsidR="00E94F65" w:rsidRPr="00EC39BB">
        <w:rPr>
          <w:rFonts w:ascii="Arial" w:hAnsi="Arial" w:cs="Arial"/>
          <w:sz w:val="22"/>
          <w:lang w:val="en-GB"/>
        </w:rPr>
        <w:t>verification</w:t>
      </w:r>
      <w:r w:rsidRPr="00EC39BB">
        <w:rPr>
          <w:rFonts w:ascii="Arial" w:hAnsi="Arial" w:cs="Arial"/>
          <w:sz w:val="22"/>
          <w:lang w:val="en-GB"/>
        </w:rPr>
        <w:t xml:space="preserve">. </w:t>
      </w:r>
    </w:p>
    <w:p w14:paraId="459169D9" w14:textId="77777777" w:rsidR="00D049F9" w:rsidRPr="00EC39BB" w:rsidRDefault="00D049F9" w:rsidP="00273EB3">
      <w:pPr>
        <w:spacing w:line="276" w:lineRule="auto"/>
        <w:jc w:val="both"/>
        <w:rPr>
          <w:rFonts w:ascii="Arial" w:hAnsi="Arial" w:cs="Arial"/>
          <w:sz w:val="22"/>
          <w:lang w:val="en-GB"/>
        </w:rPr>
      </w:pPr>
    </w:p>
    <w:p w14:paraId="25CB3A6C" w14:textId="77777777" w:rsidR="00D049F9" w:rsidRPr="00EC39BB" w:rsidRDefault="00D049F9" w:rsidP="00D049F9">
      <w:pPr>
        <w:jc w:val="center"/>
        <w:rPr>
          <w:rFonts w:ascii="Arial" w:hAnsi="Arial" w:cs="Arial"/>
          <w:b/>
          <w:bCs/>
          <w:sz w:val="22"/>
          <w:lang w:val="en-GB"/>
        </w:rPr>
      </w:pPr>
    </w:p>
    <w:p w14:paraId="35D8A975" w14:textId="77777777" w:rsidR="00D049F9" w:rsidRPr="00EC39BB" w:rsidRDefault="00D049F9" w:rsidP="00D4264D">
      <w:pPr>
        <w:ind w:left="360"/>
        <w:jc w:val="center"/>
        <w:rPr>
          <w:rFonts w:ascii="Arial" w:hAnsi="Arial" w:cs="Arial"/>
          <w:b/>
          <w:bCs/>
          <w:u w:val="single"/>
          <w:lang w:val="en-GB"/>
        </w:rPr>
      </w:pPr>
    </w:p>
    <w:p w14:paraId="0F34B5CF" w14:textId="238EBC40" w:rsidR="00D4264D" w:rsidRPr="00EC39BB" w:rsidRDefault="00D4264D" w:rsidP="00D4264D">
      <w:pPr>
        <w:ind w:left="360"/>
        <w:jc w:val="center"/>
        <w:rPr>
          <w:rFonts w:ascii="Arial" w:hAnsi="Arial" w:cs="Arial"/>
          <w:b/>
          <w:bCs/>
          <w:u w:val="single"/>
          <w:lang w:val="en-GB"/>
        </w:rPr>
      </w:pPr>
      <w:r w:rsidRPr="00EC39BB">
        <w:rPr>
          <w:rFonts w:ascii="Arial" w:hAnsi="Arial" w:cs="Arial"/>
          <w:b/>
          <w:bCs/>
          <w:u w:val="single"/>
          <w:lang w:val="en-GB"/>
        </w:rPr>
        <w:t xml:space="preserve">TERMS OF REFERENCE </w:t>
      </w:r>
    </w:p>
    <w:p w14:paraId="742F800A" w14:textId="77777777" w:rsidR="00D4264D" w:rsidRPr="00EC39BB" w:rsidRDefault="00D4264D" w:rsidP="00D4264D">
      <w:pPr>
        <w:ind w:left="360"/>
        <w:jc w:val="center"/>
        <w:rPr>
          <w:rFonts w:ascii="Sylfaen" w:hAnsi="Sylfaen" w:cs="Arial"/>
          <w:b/>
          <w:bCs/>
          <w:sz w:val="22"/>
          <w:lang w:val="en-GB"/>
        </w:rPr>
      </w:pPr>
    </w:p>
    <w:p w14:paraId="5D500886" w14:textId="04481215" w:rsidR="00D4264D" w:rsidRPr="00EC39BB" w:rsidRDefault="00D4264D" w:rsidP="00D4264D">
      <w:pPr>
        <w:autoSpaceDE w:val="0"/>
        <w:autoSpaceDN w:val="0"/>
        <w:adjustRightInd w:val="0"/>
        <w:ind w:left="360"/>
        <w:jc w:val="center"/>
        <w:rPr>
          <w:rFonts w:ascii="Arial" w:hAnsi="Arial" w:cs="Arial"/>
          <w:b/>
          <w:sz w:val="22"/>
          <w:lang w:val="en-GB"/>
        </w:rPr>
      </w:pPr>
      <w:r w:rsidRPr="00EC39BB">
        <w:rPr>
          <w:rFonts w:ascii="Sylfaen" w:hAnsi="Sylfaen" w:cs="Arial"/>
          <w:b/>
          <w:bCs/>
          <w:sz w:val="22"/>
          <w:lang w:val="en-GB"/>
        </w:rPr>
        <w:t>for</w:t>
      </w:r>
      <w:r w:rsidRPr="00EC39BB">
        <w:rPr>
          <w:rFonts w:ascii="Sylfaen" w:hAnsi="Sylfaen" w:cs="Arial"/>
          <w:b/>
          <w:sz w:val="22"/>
          <w:lang w:val="en-GB"/>
        </w:rPr>
        <w:t xml:space="preserve"> </w:t>
      </w:r>
      <w:r w:rsidR="004F26FF" w:rsidRPr="004F26FF">
        <w:rPr>
          <w:rFonts w:ascii="Arial" w:hAnsi="Arial" w:cs="Arial"/>
          <w:b/>
          <w:sz w:val="22"/>
          <w:lang w:val="en-GB"/>
        </w:rPr>
        <w:t>GHG Inventory and Data Analysis Expert</w:t>
      </w:r>
      <w:r w:rsidR="004F26FF">
        <w:rPr>
          <w:rFonts w:ascii="Arial" w:hAnsi="Arial" w:cs="Arial"/>
          <w:b/>
          <w:sz w:val="22"/>
          <w:lang w:val="en-GB"/>
        </w:rPr>
        <w:t xml:space="preserve"> </w:t>
      </w:r>
      <w:r w:rsidRPr="00EC39BB">
        <w:rPr>
          <w:rFonts w:ascii="Arial" w:hAnsi="Arial" w:cs="Arial"/>
          <w:b/>
          <w:sz w:val="22"/>
          <w:lang w:val="en-GB"/>
        </w:rPr>
        <w:t xml:space="preserve">in </w:t>
      </w:r>
      <w:r w:rsidR="004C390E" w:rsidRPr="00EC39BB">
        <w:rPr>
          <w:rFonts w:ascii="Arial" w:hAnsi="Arial" w:cs="Arial"/>
          <w:b/>
          <w:sz w:val="22"/>
          <w:lang w:val="en-GB"/>
        </w:rPr>
        <w:t>Agriculture</w:t>
      </w:r>
      <w:r w:rsidR="00F863AF" w:rsidRPr="00EC39BB">
        <w:rPr>
          <w:rFonts w:ascii="Arial" w:hAnsi="Arial" w:cs="Arial"/>
          <w:b/>
          <w:sz w:val="22"/>
          <w:lang w:val="en-GB"/>
        </w:rPr>
        <w:t xml:space="preserve"> </w:t>
      </w:r>
      <w:r w:rsidR="004C390E" w:rsidRPr="00EC39BB">
        <w:rPr>
          <w:rFonts w:ascii="Arial" w:hAnsi="Arial" w:cs="Arial"/>
          <w:b/>
          <w:sz w:val="22"/>
          <w:lang w:val="en-GB"/>
        </w:rPr>
        <w:t>Field</w:t>
      </w:r>
    </w:p>
    <w:p w14:paraId="6263F77C" w14:textId="77777777" w:rsidR="00D4264D" w:rsidRPr="00EC39BB" w:rsidRDefault="00D4264D" w:rsidP="00D4264D">
      <w:pPr>
        <w:autoSpaceDE w:val="0"/>
        <w:autoSpaceDN w:val="0"/>
        <w:adjustRightInd w:val="0"/>
        <w:ind w:left="360"/>
        <w:jc w:val="center"/>
        <w:rPr>
          <w:rFonts w:ascii="Arial" w:hAnsi="Arial" w:cs="Arial"/>
          <w:b/>
          <w:sz w:val="22"/>
          <w:lang w:val="en-GB"/>
        </w:rPr>
      </w:pPr>
    </w:p>
    <w:p w14:paraId="301A4516" w14:textId="77777777" w:rsidR="00D4264D" w:rsidRPr="00EC39BB" w:rsidRDefault="00D4264D" w:rsidP="00D4264D">
      <w:pPr>
        <w:autoSpaceDE w:val="0"/>
        <w:autoSpaceDN w:val="0"/>
        <w:adjustRightInd w:val="0"/>
        <w:ind w:left="360"/>
        <w:jc w:val="center"/>
        <w:rPr>
          <w:rFonts w:ascii="Arial" w:hAnsi="Arial" w:cs="Arial"/>
          <w:b/>
          <w:sz w:val="22"/>
          <w:lang w:val="en-GB"/>
        </w:rPr>
      </w:pPr>
    </w:p>
    <w:p w14:paraId="7AD92C30" w14:textId="77777777" w:rsidR="00D4264D" w:rsidRPr="00EC39BB" w:rsidRDefault="00D4264D" w:rsidP="00D4264D">
      <w:pPr>
        <w:autoSpaceDE w:val="0"/>
        <w:autoSpaceDN w:val="0"/>
        <w:adjustRightInd w:val="0"/>
        <w:ind w:left="360"/>
        <w:jc w:val="center"/>
        <w:rPr>
          <w:rFonts w:ascii="Sylfaen" w:hAnsi="Sylfaen" w:cs="Arial"/>
          <w:b/>
          <w:sz w:val="20"/>
          <w:lang w:val="en-GB"/>
        </w:rPr>
      </w:pPr>
    </w:p>
    <w:tbl>
      <w:tblPr>
        <w:tblW w:w="9214" w:type="dxa"/>
        <w:jc w:val="center"/>
        <w:tblLook w:val="04A0" w:firstRow="1" w:lastRow="0" w:firstColumn="1" w:lastColumn="0" w:noHBand="0" w:noVBand="1"/>
      </w:tblPr>
      <w:tblGrid>
        <w:gridCol w:w="2552"/>
        <w:gridCol w:w="6662"/>
      </w:tblGrid>
      <w:tr w:rsidR="00D4264D" w:rsidRPr="00EC39BB" w14:paraId="487C390B" w14:textId="77777777" w:rsidTr="00D4264D">
        <w:trPr>
          <w:jc w:val="center"/>
        </w:trPr>
        <w:tc>
          <w:tcPr>
            <w:tcW w:w="2552" w:type="dxa"/>
            <w:shd w:val="clear" w:color="auto" w:fill="auto"/>
          </w:tcPr>
          <w:p w14:paraId="78812D69"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Project Title:</w:t>
            </w:r>
            <w:r w:rsidRPr="00EC39BB">
              <w:rPr>
                <w:rFonts w:ascii="Arial" w:hAnsi="Arial" w:cs="Arial"/>
                <w:color w:val="000000"/>
                <w:sz w:val="18"/>
                <w:szCs w:val="18"/>
                <w:lang w:val="en-GB"/>
              </w:rPr>
              <w:t xml:space="preserve">  </w:t>
            </w:r>
          </w:p>
        </w:tc>
        <w:tc>
          <w:tcPr>
            <w:tcW w:w="6662" w:type="dxa"/>
            <w:shd w:val="clear" w:color="auto" w:fill="auto"/>
          </w:tcPr>
          <w:p w14:paraId="0EB81EA4" w14:textId="77777777" w:rsidR="00D4264D" w:rsidRPr="00EC39BB" w:rsidRDefault="00D4264D" w:rsidP="00CF33CA">
            <w:pPr>
              <w:rPr>
                <w:rFonts w:ascii="Arial" w:hAnsi="Arial" w:cs="Arial"/>
                <w:color w:val="000000"/>
                <w:sz w:val="18"/>
                <w:szCs w:val="18"/>
                <w:lang w:val="en-GB"/>
              </w:rPr>
            </w:pPr>
            <w:r w:rsidRPr="00EC39BB">
              <w:rPr>
                <w:rFonts w:ascii="Arial" w:hAnsi="Arial" w:cs="Arial"/>
                <w:noProof/>
                <w:sz w:val="18"/>
                <w:szCs w:val="18"/>
                <w:lang w:val="en-GB"/>
              </w:rPr>
              <w:t>Georgia’s Integrated Transparency Framework for Implementation of the Paris Agreement</w:t>
            </w:r>
          </w:p>
        </w:tc>
      </w:tr>
      <w:tr w:rsidR="00D4264D" w:rsidRPr="00EC39BB" w14:paraId="1E092D52" w14:textId="77777777" w:rsidTr="00D4264D">
        <w:trPr>
          <w:jc w:val="center"/>
        </w:trPr>
        <w:tc>
          <w:tcPr>
            <w:tcW w:w="2552" w:type="dxa"/>
            <w:shd w:val="clear" w:color="auto" w:fill="auto"/>
          </w:tcPr>
          <w:p w14:paraId="60A52F10"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3C0B715F" w14:textId="77777777" w:rsidR="00D4264D" w:rsidRPr="00EC39BB" w:rsidRDefault="00D4264D" w:rsidP="00CF33CA">
            <w:pPr>
              <w:jc w:val="center"/>
              <w:rPr>
                <w:rFonts w:ascii="Arial" w:hAnsi="Arial" w:cs="Arial"/>
                <w:b/>
                <w:sz w:val="18"/>
                <w:szCs w:val="18"/>
                <w:lang w:val="en-GB"/>
              </w:rPr>
            </w:pPr>
          </w:p>
        </w:tc>
      </w:tr>
      <w:tr w:rsidR="00D4264D" w:rsidRPr="00EC39BB" w14:paraId="21CCE754" w14:textId="77777777" w:rsidTr="00D4264D">
        <w:trPr>
          <w:jc w:val="center"/>
        </w:trPr>
        <w:tc>
          <w:tcPr>
            <w:tcW w:w="2552" w:type="dxa"/>
            <w:shd w:val="clear" w:color="auto" w:fill="auto"/>
          </w:tcPr>
          <w:p w14:paraId="611C542A"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REC Caucasus Project ID:</w:t>
            </w:r>
          </w:p>
        </w:tc>
        <w:tc>
          <w:tcPr>
            <w:tcW w:w="6662" w:type="dxa"/>
            <w:shd w:val="clear" w:color="auto" w:fill="auto"/>
          </w:tcPr>
          <w:p w14:paraId="16D5C400" w14:textId="77777777" w:rsidR="00D4264D" w:rsidRPr="00EC39BB" w:rsidRDefault="00D4264D" w:rsidP="00CF33CA">
            <w:pPr>
              <w:rPr>
                <w:rFonts w:ascii="Arial" w:hAnsi="Arial" w:cs="Arial"/>
                <w:b/>
                <w:bCs/>
                <w:sz w:val="18"/>
                <w:szCs w:val="18"/>
                <w:lang w:val="en-GB"/>
              </w:rPr>
            </w:pPr>
            <w:r w:rsidRPr="00EC39BB">
              <w:rPr>
                <w:rFonts w:ascii="Arial" w:hAnsi="Arial" w:cs="Arial"/>
                <w:bCs/>
                <w:sz w:val="18"/>
                <w:szCs w:val="18"/>
                <w:lang w:val="en-GB"/>
              </w:rPr>
              <w:t>024RECC/G/UNEP</w:t>
            </w:r>
          </w:p>
        </w:tc>
      </w:tr>
      <w:tr w:rsidR="00D4264D" w:rsidRPr="00EC39BB" w14:paraId="0EFA7095" w14:textId="77777777" w:rsidTr="00D4264D">
        <w:trPr>
          <w:jc w:val="center"/>
        </w:trPr>
        <w:tc>
          <w:tcPr>
            <w:tcW w:w="2552" w:type="dxa"/>
            <w:shd w:val="clear" w:color="auto" w:fill="auto"/>
          </w:tcPr>
          <w:p w14:paraId="4CD34540"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601489E1" w14:textId="77777777" w:rsidR="00D4264D" w:rsidRPr="00EC39BB" w:rsidRDefault="00D4264D" w:rsidP="00CF33CA">
            <w:pPr>
              <w:rPr>
                <w:rFonts w:ascii="Arial" w:hAnsi="Arial" w:cs="Arial"/>
                <w:sz w:val="18"/>
                <w:szCs w:val="18"/>
                <w:lang w:val="en-GB"/>
              </w:rPr>
            </w:pPr>
          </w:p>
        </w:tc>
      </w:tr>
      <w:tr w:rsidR="00D4264D" w:rsidRPr="00EC39BB" w14:paraId="792142D9" w14:textId="77777777" w:rsidTr="00D4264D">
        <w:trPr>
          <w:jc w:val="center"/>
        </w:trPr>
        <w:tc>
          <w:tcPr>
            <w:tcW w:w="2552" w:type="dxa"/>
            <w:shd w:val="clear" w:color="auto" w:fill="auto"/>
          </w:tcPr>
          <w:p w14:paraId="38BDB090"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Contract type:</w:t>
            </w:r>
            <w:r w:rsidRPr="00EC39BB">
              <w:rPr>
                <w:rFonts w:ascii="Arial" w:hAnsi="Arial" w:cs="Arial"/>
                <w:color w:val="000000"/>
                <w:sz w:val="18"/>
                <w:szCs w:val="18"/>
                <w:lang w:val="en-GB"/>
              </w:rPr>
              <w:t> </w:t>
            </w:r>
          </w:p>
        </w:tc>
        <w:tc>
          <w:tcPr>
            <w:tcW w:w="6662" w:type="dxa"/>
            <w:shd w:val="clear" w:color="auto" w:fill="auto"/>
          </w:tcPr>
          <w:p w14:paraId="602B5323" w14:textId="77777777" w:rsidR="00D4264D" w:rsidRPr="00EC39BB" w:rsidRDefault="00D4264D" w:rsidP="00CF33CA">
            <w:pPr>
              <w:rPr>
                <w:rFonts w:ascii="Arial" w:hAnsi="Arial" w:cs="Arial"/>
                <w:sz w:val="18"/>
                <w:szCs w:val="18"/>
                <w:lang w:val="en-GB"/>
              </w:rPr>
            </w:pPr>
            <w:r w:rsidRPr="00EC39BB">
              <w:rPr>
                <w:rFonts w:ascii="Arial" w:hAnsi="Arial" w:cs="Arial"/>
                <w:sz w:val="18"/>
                <w:szCs w:val="18"/>
                <w:lang w:val="en-GB"/>
              </w:rPr>
              <w:t>Consultancy Service Contract</w:t>
            </w:r>
          </w:p>
        </w:tc>
      </w:tr>
      <w:tr w:rsidR="00D4264D" w:rsidRPr="00EC39BB" w14:paraId="48A7F209" w14:textId="77777777" w:rsidTr="00D4264D">
        <w:trPr>
          <w:jc w:val="center"/>
        </w:trPr>
        <w:tc>
          <w:tcPr>
            <w:tcW w:w="2552" w:type="dxa"/>
            <w:shd w:val="clear" w:color="auto" w:fill="auto"/>
          </w:tcPr>
          <w:p w14:paraId="0C0E7692"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21E77CB5" w14:textId="77777777" w:rsidR="00D4264D" w:rsidRPr="00EC39BB" w:rsidRDefault="00D4264D" w:rsidP="00CF33CA">
            <w:pPr>
              <w:rPr>
                <w:rFonts w:ascii="Arial" w:hAnsi="Arial" w:cs="Arial"/>
                <w:sz w:val="18"/>
                <w:szCs w:val="18"/>
                <w:lang w:val="en-GB"/>
              </w:rPr>
            </w:pPr>
          </w:p>
        </w:tc>
      </w:tr>
      <w:tr w:rsidR="00D4264D" w:rsidRPr="00EC39BB" w14:paraId="654E52A5" w14:textId="77777777" w:rsidTr="00D4264D">
        <w:trPr>
          <w:jc w:val="center"/>
        </w:trPr>
        <w:tc>
          <w:tcPr>
            <w:tcW w:w="2552" w:type="dxa"/>
            <w:shd w:val="clear" w:color="auto" w:fill="auto"/>
          </w:tcPr>
          <w:p w14:paraId="6DFD2BA4" w14:textId="77777777" w:rsidR="00D4264D" w:rsidRPr="00EC39BB" w:rsidRDefault="00D4264D" w:rsidP="00CF33CA">
            <w:pPr>
              <w:rPr>
                <w:rFonts w:ascii="Arial" w:hAnsi="Arial" w:cs="Arial"/>
                <w:b/>
                <w:sz w:val="18"/>
                <w:szCs w:val="18"/>
                <w:lang w:val="en-GB"/>
              </w:rPr>
            </w:pPr>
            <w:r w:rsidRPr="00EC39BB">
              <w:rPr>
                <w:rFonts w:ascii="Arial" w:hAnsi="Arial" w:cs="Arial"/>
                <w:b/>
                <w:sz w:val="18"/>
                <w:szCs w:val="18"/>
                <w:lang w:val="en-GB"/>
              </w:rPr>
              <w:t>Position:</w:t>
            </w:r>
          </w:p>
        </w:tc>
        <w:tc>
          <w:tcPr>
            <w:tcW w:w="6662" w:type="dxa"/>
            <w:shd w:val="clear" w:color="auto" w:fill="auto"/>
          </w:tcPr>
          <w:p w14:paraId="248033C2" w14:textId="49AA08AD" w:rsidR="00D4264D" w:rsidRPr="00EC39BB" w:rsidRDefault="004F26FF" w:rsidP="00CF33CA">
            <w:pPr>
              <w:rPr>
                <w:rFonts w:ascii="Arial" w:hAnsi="Arial" w:cs="Arial"/>
                <w:sz w:val="18"/>
                <w:szCs w:val="18"/>
                <w:lang w:val="en-GB"/>
              </w:rPr>
            </w:pPr>
            <w:r w:rsidRPr="004F26FF">
              <w:rPr>
                <w:rFonts w:ascii="Arial" w:hAnsi="Arial" w:cs="Arial"/>
                <w:sz w:val="18"/>
                <w:szCs w:val="18"/>
                <w:lang w:val="en-GB"/>
              </w:rPr>
              <w:t>GHG Inventory and Data Analysis Expert</w:t>
            </w:r>
            <w:r>
              <w:rPr>
                <w:rFonts w:ascii="Arial" w:hAnsi="Arial" w:cs="Arial"/>
                <w:sz w:val="18"/>
                <w:szCs w:val="18"/>
                <w:lang w:val="en-GB"/>
              </w:rPr>
              <w:t xml:space="preserve"> </w:t>
            </w:r>
            <w:r w:rsidR="00B644C5" w:rsidRPr="00EC39BB">
              <w:rPr>
                <w:rFonts w:ascii="Arial" w:hAnsi="Arial" w:cs="Arial"/>
                <w:sz w:val="18"/>
                <w:szCs w:val="18"/>
                <w:lang w:val="en-GB"/>
              </w:rPr>
              <w:t xml:space="preserve">in </w:t>
            </w:r>
            <w:r w:rsidR="00887BC9" w:rsidRPr="00EC39BB">
              <w:rPr>
                <w:rFonts w:ascii="Arial" w:hAnsi="Arial" w:cs="Arial"/>
                <w:sz w:val="18"/>
                <w:szCs w:val="18"/>
                <w:lang w:val="en-GB"/>
              </w:rPr>
              <w:t>Agriculture field</w:t>
            </w:r>
          </w:p>
        </w:tc>
      </w:tr>
      <w:tr w:rsidR="00D4264D" w:rsidRPr="00EC39BB" w14:paraId="54972BC6" w14:textId="77777777" w:rsidTr="00D4264D">
        <w:trPr>
          <w:jc w:val="center"/>
        </w:trPr>
        <w:tc>
          <w:tcPr>
            <w:tcW w:w="2552" w:type="dxa"/>
            <w:shd w:val="clear" w:color="auto" w:fill="auto"/>
          </w:tcPr>
          <w:p w14:paraId="08C5747D"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1A128C25" w14:textId="77777777" w:rsidR="00D4264D" w:rsidRPr="00EC39BB" w:rsidRDefault="00D4264D" w:rsidP="00CF33CA">
            <w:pPr>
              <w:rPr>
                <w:rFonts w:ascii="Arial" w:hAnsi="Arial" w:cs="Arial"/>
                <w:sz w:val="18"/>
                <w:szCs w:val="18"/>
                <w:lang w:val="en-GB"/>
              </w:rPr>
            </w:pPr>
          </w:p>
        </w:tc>
      </w:tr>
      <w:tr w:rsidR="00D4264D" w:rsidRPr="00EC39BB" w14:paraId="23EBD7D1" w14:textId="77777777" w:rsidTr="00D4264D">
        <w:trPr>
          <w:jc w:val="center"/>
        </w:trPr>
        <w:tc>
          <w:tcPr>
            <w:tcW w:w="2552" w:type="dxa"/>
            <w:shd w:val="clear" w:color="auto" w:fill="auto"/>
          </w:tcPr>
          <w:p w14:paraId="46773DF2"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Starting Date:</w:t>
            </w:r>
          </w:p>
        </w:tc>
        <w:tc>
          <w:tcPr>
            <w:tcW w:w="6662" w:type="dxa"/>
            <w:shd w:val="clear" w:color="auto" w:fill="auto"/>
          </w:tcPr>
          <w:p w14:paraId="67903FC8" w14:textId="02CF0D01" w:rsidR="00D4264D" w:rsidRPr="00EC39BB" w:rsidRDefault="00B3626B" w:rsidP="00CF33CA">
            <w:pPr>
              <w:rPr>
                <w:rFonts w:ascii="Arial" w:hAnsi="Arial" w:cs="Arial"/>
                <w:sz w:val="18"/>
                <w:szCs w:val="18"/>
                <w:lang w:val="en-GB"/>
              </w:rPr>
            </w:pPr>
            <w:r w:rsidRPr="00EC39BB">
              <w:rPr>
                <w:rFonts w:ascii="Arial" w:hAnsi="Arial" w:cs="Arial"/>
                <w:sz w:val="18"/>
                <w:szCs w:val="18"/>
                <w:lang w:val="en-GB"/>
              </w:rPr>
              <w:t>28</w:t>
            </w:r>
            <w:r w:rsidR="00D4264D" w:rsidRPr="00EC39BB">
              <w:rPr>
                <w:rFonts w:ascii="Arial" w:hAnsi="Arial" w:cs="Arial"/>
                <w:sz w:val="18"/>
                <w:szCs w:val="18"/>
                <w:lang w:val="en-GB"/>
              </w:rPr>
              <w:t xml:space="preserve"> </w:t>
            </w:r>
            <w:r w:rsidRPr="00EC39BB">
              <w:rPr>
                <w:rFonts w:ascii="Arial" w:hAnsi="Arial" w:cs="Arial"/>
                <w:sz w:val="18"/>
                <w:szCs w:val="18"/>
                <w:lang w:val="en-GB"/>
              </w:rPr>
              <w:t>February</w:t>
            </w:r>
            <w:r w:rsidR="00D4264D" w:rsidRPr="00EC39BB">
              <w:rPr>
                <w:rFonts w:ascii="Arial" w:hAnsi="Arial" w:cs="Arial"/>
                <w:sz w:val="18"/>
                <w:szCs w:val="18"/>
                <w:lang w:val="en-GB"/>
              </w:rPr>
              <w:t>, 202</w:t>
            </w:r>
            <w:r w:rsidRPr="00EC39BB">
              <w:rPr>
                <w:rFonts w:ascii="Arial" w:hAnsi="Arial" w:cs="Arial"/>
                <w:sz w:val="18"/>
                <w:szCs w:val="18"/>
                <w:lang w:val="en-GB"/>
              </w:rPr>
              <w:t>2</w:t>
            </w:r>
          </w:p>
        </w:tc>
      </w:tr>
      <w:tr w:rsidR="00D4264D" w:rsidRPr="00EC39BB" w14:paraId="21C77BF3" w14:textId="77777777" w:rsidTr="00D4264D">
        <w:trPr>
          <w:jc w:val="center"/>
        </w:trPr>
        <w:tc>
          <w:tcPr>
            <w:tcW w:w="2552" w:type="dxa"/>
            <w:shd w:val="clear" w:color="auto" w:fill="auto"/>
          </w:tcPr>
          <w:p w14:paraId="29C31F94"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3D9F4283" w14:textId="77777777" w:rsidR="00D4264D" w:rsidRPr="00EC39BB" w:rsidRDefault="00D4264D" w:rsidP="00CF33CA">
            <w:pPr>
              <w:rPr>
                <w:rFonts w:ascii="Arial" w:hAnsi="Arial" w:cs="Arial"/>
                <w:sz w:val="18"/>
                <w:szCs w:val="18"/>
                <w:lang w:val="en-GB"/>
              </w:rPr>
            </w:pPr>
          </w:p>
        </w:tc>
      </w:tr>
      <w:tr w:rsidR="00D4264D" w:rsidRPr="00EC39BB" w14:paraId="6369B863" w14:textId="77777777" w:rsidTr="008E2265">
        <w:trPr>
          <w:trHeight w:val="99"/>
          <w:jc w:val="center"/>
        </w:trPr>
        <w:tc>
          <w:tcPr>
            <w:tcW w:w="2552" w:type="dxa"/>
            <w:shd w:val="clear" w:color="auto" w:fill="auto"/>
          </w:tcPr>
          <w:p w14:paraId="7CEAE361"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Duration:</w:t>
            </w:r>
          </w:p>
        </w:tc>
        <w:tc>
          <w:tcPr>
            <w:tcW w:w="6662" w:type="dxa"/>
            <w:shd w:val="clear" w:color="auto" w:fill="auto"/>
          </w:tcPr>
          <w:p w14:paraId="5A21F2BA" w14:textId="1153F8BD" w:rsidR="00D4264D" w:rsidRPr="00EC39BB" w:rsidRDefault="004F26FF" w:rsidP="00CF33CA">
            <w:pPr>
              <w:rPr>
                <w:rFonts w:ascii="Arial" w:hAnsi="Arial" w:cs="Arial"/>
                <w:sz w:val="22"/>
                <w:szCs w:val="22"/>
                <w:lang w:val="en-GB"/>
              </w:rPr>
            </w:pPr>
            <w:r>
              <w:rPr>
                <w:rFonts w:ascii="Arial" w:hAnsi="Arial" w:cs="Arial"/>
                <w:bCs/>
                <w:sz w:val="18"/>
                <w:szCs w:val="18"/>
                <w:lang w:val="en-GB"/>
              </w:rPr>
              <w:t>5</w:t>
            </w:r>
            <w:r w:rsidR="00D4264D" w:rsidRPr="00EC39BB">
              <w:rPr>
                <w:rFonts w:ascii="Arial" w:hAnsi="Arial" w:cs="Arial"/>
                <w:bCs/>
                <w:sz w:val="18"/>
                <w:szCs w:val="18"/>
                <w:lang w:val="en-GB"/>
              </w:rPr>
              <w:t xml:space="preserve"> months (</w:t>
            </w:r>
            <w:r w:rsidR="00B3626B" w:rsidRPr="00EC39BB">
              <w:rPr>
                <w:rFonts w:ascii="Arial" w:hAnsi="Arial" w:cs="Arial"/>
                <w:bCs/>
                <w:sz w:val="18"/>
                <w:szCs w:val="18"/>
                <w:lang w:val="en-GB"/>
              </w:rPr>
              <w:t>28</w:t>
            </w:r>
            <w:r w:rsidR="00D4264D" w:rsidRPr="00EC39BB">
              <w:rPr>
                <w:rFonts w:ascii="Arial" w:hAnsi="Arial" w:cs="Arial"/>
                <w:bCs/>
                <w:sz w:val="18"/>
                <w:szCs w:val="18"/>
                <w:lang w:val="en-GB"/>
              </w:rPr>
              <w:t xml:space="preserve"> </w:t>
            </w:r>
            <w:r w:rsidR="00B3626B" w:rsidRPr="00EC39BB">
              <w:rPr>
                <w:rFonts w:ascii="Arial" w:hAnsi="Arial" w:cs="Arial"/>
                <w:bCs/>
                <w:sz w:val="18"/>
                <w:szCs w:val="18"/>
                <w:lang w:val="en-GB"/>
              </w:rPr>
              <w:t>February</w:t>
            </w:r>
            <w:r w:rsidR="00D4264D" w:rsidRPr="00EC39BB">
              <w:rPr>
                <w:rFonts w:ascii="Arial" w:hAnsi="Arial" w:cs="Arial"/>
                <w:bCs/>
                <w:sz w:val="18"/>
                <w:szCs w:val="18"/>
                <w:lang w:val="en-GB"/>
              </w:rPr>
              <w:t>, 202</w:t>
            </w:r>
            <w:r w:rsidR="00B3626B" w:rsidRPr="00EC39BB">
              <w:rPr>
                <w:rFonts w:ascii="Arial" w:hAnsi="Arial" w:cs="Arial"/>
                <w:bCs/>
                <w:sz w:val="18"/>
                <w:szCs w:val="18"/>
                <w:lang w:val="en-GB"/>
              </w:rPr>
              <w:t>2</w:t>
            </w:r>
            <w:r w:rsidR="00D4264D" w:rsidRPr="00EC39BB">
              <w:rPr>
                <w:rFonts w:ascii="Arial" w:hAnsi="Arial" w:cs="Arial"/>
                <w:bCs/>
                <w:sz w:val="18"/>
                <w:szCs w:val="18"/>
                <w:lang w:val="en-GB"/>
              </w:rPr>
              <w:t xml:space="preserve"> – </w:t>
            </w:r>
            <w:r w:rsidR="00B3626B" w:rsidRPr="00EC39BB">
              <w:rPr>
                <w:rFonts w:ascii="Arial" w:hAnsi="Arial" w:cs="Arial"/>
                <w:bCs/>
                <w:sz w:val="18"/>
                <w:szCs w:val="18"/>
                <w:lang w:val="en-GB"/>
              </w:rPr>
              <w:t>28</w:t>
            </w:r>
            <w:r w:rsidR="00D4264D" w:rsidRPr="00EC39BB">
              <w:rPr>
                <w:rFonts w:ascii="Arial" w:hAnsi="Arial" w:cs="Arial"/>
                <w:bCs/>
                <w:sz w:val="18"/>
                <w:szCs w:val="18"/>
                <w:lang w:val="en-GB"/>
              </w:rPr>
              <w:t xml:space="preserve"> </w:t>
            </w:r>
            <w:r w:rsidR="008E2265" w:rsidRPr="00EC39BB">
              <w:rPr>
                <w:rFonts w:ascii="Arial" w:hAnsi="Arial" w:cs="Arial"/>
                <w:bCs/>
                <w:sz w:val="18"/>
                <w:szCs w:val="18"/>
                <w:lang w:val="en-GB"/>
              </w:rPr>
              <w:t>July</w:t>
            </w:r>
            <w:r w:rsidR="00D4264D" w:rsidRPr="00EC39BB">
              <w:rPr>
                <w:rFonts w:ascii="Arial" w:hAnsi="Arial" w:cs="Arial"/>
                <w:bCs/>
                <w:sz w:val="18"/>
                <w:szCs w:val="18"/>
                <w:lang w:val="en-GB"/>
              </w:rPr>
              <w:t>, 202</w:t>
            </w:r>
            <w:r w:rsidR="00B3626B" w:rsidRPr="00EC39BB">
              <w:rPr>
                <w:rFonts w:ascii="Arial" w:hAnsi="Arial" w:cs="Arial"/>
                <w:bCs/>
                <w:sz w:val="18"/>
                <w:szCs w:val="18"/>
                <w:lang w:val="en-GB"/>
              </w:rPr>
              <w:t>2</w:t>
            </w:r>
            <w:r w:rsidR="00D4264D" w:rsidRPr="00EC39BB">
              <w:rPr>
                <w:rFonts w:ascii="Arial" w:hAnsi="Arial" w:cs="Arial"/>
                <w:bCs/>
                <w:sz w:val="18"/>
                <w:szCs w:val="18"/>
                <w:lang w:val="en-GB"/>
              </w:rPr>
              <w:t>)</w:t>
            </w:r>
          </w:p>
        </w:tc>
      </w:tr>
      <w:tr w:rsidR="00D4264D" w:rsidRPr="00EC39BB" w14:paraId="05EA2D6E" w14:textId="77777777" w:rsidTr="00D4264D">
        <w:trPr>
          <w:jc w:val="center"/>
        </w:trPr>
        <w:tc>
          <w:tcPr>
            <w:tcW w:w="2552" w:type="dxa"/>
            <w:shd w:val="clear" w:color="auto" w:fill="auto"/>
          </w:tcPr>
          <w:p w14:paraId="69D3A09A" w14:textId="77777777" w:rsidR="00D4264D" w:rsidRPr="00EC39BB" w:rsidRDefault="00D4264D" w:rsidP="00CF33CA">
            <w:pPr>
              <w:rPr>
                <w:rFonts w:ascii="Arial" w:hAnsi="Arial" w:cs="Arial"/>
                <w:b/>
                <w:sz w:val="18"/>
                <w:szCs w:val="18"/>
                <w:lang w:val="en-GB"/>
              </w:rPr>
            </w:pPr>
          </w:p>
        </w:tc>
        <w:tc>
          <w:tcPr>
            <w:tcW w:w="6662" w:type="dxa"/>
            <w:shd w:val="clear" w:color="auto" w:fill="auto"/>
          </w:tcPr>
          <w:p w14:paraId="76C530B3" w14:textId="77777777" w:rsidR="00D4264D" w:rsidRPr="00EC39BB" w:rsidRDefault="00D4264D" w:rsidP="00CF33CA">
            <w:pPr>
              <w:rPr>
                <w:rFonts w:ascii="Arial" w:hAnsi="Arial" w:cs="Arial"/>
                <w:sz w:val="18"/>
                <w:szCs w:val="18"/>
                <w:lang w:val="en-GB"/>
              </w:rPr>
            </w:pPr>
          </w:p>
        </w:tc>
      </w:tr>
      <w:tr w:rsidR="00D4264D" w:rsidRPr="00EC39BB" w14:paraId="662878BF" w14:textId="77777777" w:rsidTr="00D4264D">
        <w:trPr>
          <w:jc w:val="center"/>
        </w:trPr>
        <w:tc>
          <w:tcPr>
            <w:tcW w:w="2552" w:type="dxa"/>
            <w:shd w:val="clear" w:color="auto" w:fill="auto"/>
          </w:tcPr>
          <w:p w14:paraId="03DD85BE" w14:textId="77777777" w:rsidR="00D4264D" w:rsidRPr="00EC39BB" w:rsidRDefault="00D4264D" w:rsidP="00CF33CA">
            <w:pPr>
              <w:rPr>
                <w:rFonts w:ascii="Arial" w:hAnsi="Arial" w:cs="Arial"/>
                <w:b/>
                <w:sz w:val="18"/>
                <w:szCs w:val="18"/>
                <w:lang w:val="en-GB"/>
              </w:rPr>
            </w:pPr>
            <w:r w:rsidRPr="00EC39BB">
              <w:rPr>
                <w:rStyle w:val="Strong"/>
                <w:rFonts w:ascii="Arial" w:hAnsi="Arial" w:cs="Arial"/>
                <w:color w:val="000000"/>
                <w:sz w:val="18"/>
                <w:szCs w:val="18"/>
                <w:lang w:val="en-GB"/>
              </w:rPr>
              <w:t>Duty Station:</w:t>
            </w:r>
            <w:r w:rsidRPr="00EC39BB">
              <w:rPr>
                <w:rFonts w:ascii="Arial" w:hAnsi="Arial" w:cs="Arial"/>
                <w:color w:val="000000"/>
                <w:sz w:val="18"/>
                <w:szCs w:val="18"/>
                <w:lang w:val="en-GB"/>
              </w:rPr>
              <w:t xml:space="preserve">  </w:t>
            </w:r>
          </w:p>
        </w:tc>
        <w:tc>
          <w:tcPr>
            <w:tcW w:w="6662" w:type="dxa"/>
            <w:shd w:val="clear" w:color="auto" w:fill="auto"/>
          </w:tcPr>
          <w:p w14:paraId="64608703" w14:textId="77777777" w:rsidR="00D4264D" w:rsidRPr="00EC39BB" w:rsidRDefault="00D4264D" w:rsidP="00CF33CA">
            <w:pPr>
              <w:rPr>
                <w:rFonts w:ascii="Arial" w:hAnsi="Arial" w:cs="Arial"/>
                <w:sz w:val="18"/>
                <w:szCs w:val="18"/>
                <w:lang w:val="en-GB"/>
              </w:rPr>
            </w:pPr>
            <w:r w:rsidRPr="00EC39BB">
              <w:rPr>
                <w:rFonts w:ascii="Arial" w:hAnsi="Arial" w:cs="Arial"/>
                <w:sz w:val="18"/>
                <w:szCs w:val="18"/>
                <w:lang w:val="en-GB"/>
              </w:rPr>
              <w:t>Tbilisi, Georgia</w:t>
            </w:r>
          </w:p>
        </w:tc>
      </w:tr>
    </w:tbl>
    <w:p w14:paraId="39AD1E7D" w14:textId="77777777" w:rsidR="00D4264D" w:rsidRPr="00EC39BB" w:rsidRDefault="00D4264D" w:rsidP="00D4264D">
      <w:pPr>
        <w:autoSpaceDE w:val="0"/>
        <w:autoSpaceDN w:val="0"/>
        <w:adjustRightInd w:val="0"/>
        <w:ind w:left="360"/>
        <w:jc w:val="center"/>
        <w:rPr>
          <w:rFonts w:ascii="Arial" w:hAnsi="Arial" w:cs="Arial"/>
          <w:b/>
          <w:sz w:val="22"/>
          <w:lang w:val="en-GB"/>
        </w:rPr>
      </w:pPr>
    </w:p>
    <w:p w14:paraId="417778DA" w14:textId="77777777" w:rsidR="00D4264D" w:rsidRPr="00EC39BB" w:rsidRDefault="00D4264D" w:rsidP="00D4264D">
      <w:pPr>
        <w:pStyle w:val="ListParagraph"/>
        <w:ind w:left="360"/>
        <w:rPr>
          <w:rFonts w:ascii="Sylfaen" w:hAnsi="Sylfaen" w:cs="Arial"/>
          <w:b/>
          <w:caps/>
          <w:u w:val="single"/>
          <w:lang w:val="en-GB"/>
        </w:rPr>
      </w:pPr>
    </w:p>
    <w:p w14:paraId="1F641C10" w14:textId="77777777" w:rsidR="00D4264D" w:rsidRPr="00EC39BB" w:rsidRDefault="00D4264D" w:rsidP="00D4264D">
      <w:pPr>
        <w:rPr>
          <w:rFonts w:ascii="Arial" w:hAnsi="Arial" w:cs="Arial"/>
          <w:b/>
          <w:caps/>
          <w:sz w:val="22"/>
          <w:u w:val="single"/>
          <w:lang w:val="en-GB"/>
        </w:rPr>
      </w:pPr>
      <w:r w:rsidRPr="00EC39BB">
        <w:rPr>
          <w:rFonts w:ascii="Arial" w:hAnsi="Arial" w:cs="Arial"/>
          <w:b/>
          <w:caps/>
          <w:sz w:val="22"/>
          <w:u w:val="single"/>
          <w:lang w:val="en-GB"/>
        </w:rPr>
        <w:t>1. Project Background</w:t>
      </w:r>
    </w:p>
    <w:p w14:paraId="5E95559F" w14:textId="77777777" w:rsidR="00D4264D" w:rsidRPr="00EC39BB" w:rsidRDefault="00D4264D" w:rsidP="00D4264D">
      <w:pPr>
        <w:ind w:left="360"/>
        <w:rPr>
          <w:rFonts w:ascii="Arial" w:hAnsi="Arial" w:cs="Arial"/>
          <w:sz w:val="20"/>
          <w:lang w:val="en-GB"/>
        </w:rPr>
      </w:pPr>
    </w:p>
    <w:p w14:paraId="22029D5D" w14:textId="66375F91" w:rsidR="00D4264D" w:rsidRPr="00EC39BB" w:rsidRDefault="00D4264D" w:rsidP="00D4264D">
      <w:pPr>
        <w:jc w:val="both"/>
        <w:rPr>
          <w:rFonts w:ascii="Arial" w:hAnsi="Arial" w:cs="Arial"/>
          <w:sz w:val="22"/>
          <w:szCs w:val="22"/>
          <w:lang w:val="en-GB"/>
        </w:rPr>
      </w:pPr>
      <w:r w:rsidRPr="00EC39BB">
        <w:rPr>
          <w:rFonts w:ascii="Arial" w:hAnsi="Arial" w:cs="Arial"/>
          <w:sz w:val="22"/>
          <w:szCs w:val="22"/>
          <w:lang w:val="en-GB"/>
        </w:rPr>
        <w:t>Contract is concluded for implementation of the GEF</w:t>
      </w:r>
      <w:r w:rsidR="00A46291" w:rsidRPr="00EC39BB">
        <w:rPr>
          <w:rFonts w:ascii="Arial" w:hAnsi="Arial" w:cs="Arial"/>
          <w:sz w:val="22"/>
          <w:szCs w:val="22"/>
          <w:lang w:val="en-GB"/>
        </w:rPr>
        <w:t>-</w:t>
      </w:r>
      <w:r w:rsidRPr="00EC39BB">
        <w:rPr>
          <w:rFonts w:ascii="Arial" w:hAnsi="Arial" w:cs="Arial"/>
          <w:sz w:val="22"/>
          <w:szCs w:val="22"/>
          <w:lang w:val="en-GB"/>
        </w:rPr>
        <w:t xml:space="preserve">financed Project (2019-2023) “Georgia’s Integrated Transparency Framework for Implementation of the Paris Agreement”.  </w:t>
      </w:r>
    </w:p>
    <w:p w14:paraId="595BC224" w14:textId="77777777" w:rsidR="00D4264D" w:rsidRPr="00EC39BB" w:rsidRDefault="00D4264D" w:rsidP="00D4264D">
      <w:pPr>
        <w:ind w:left="360"/>
        <w:jc w:val="both"/>
        <w:rPr>
          <w:rFonts w:ascii="Arial" w:hAnsi="Arial" w:cs="Arial"/>
          <w:sz w:val="22"/>
          <w:szCs w:val="22"/>
          <w:lang w:val="en-GB"/>
        </w:rPr>
      </w:pPr>
    </w:p>
    <w:p w14:paraId="3033B240" w14:textId="755A2766" w:rsidR="00D4264D" w:rsidRPr="00EC39BB" w:rsidRDefault="00D4264D" w:rsidP="00D4264D">
      <w:pPr>
        <w:jc w:val="both"/>
        <w:rPr>
          <w:rFonts w:ascii="Arial" w:hAnsi="Arial" w:cs="Arial"/>
          <w:sz w:val="22"/>
          <w:szCs w:val="22"/>
          <w:lang w:val="en-GB"/>
        </w:rPr>
      </w:pPr>
      <w:r w:rsidRPr="00EC39BB">
        <w:rPr>
          <w:rFonts w:ascii="Arial" w:hAnsi="Arial" w:cs="Arial"/>
          <w:sz w:val="22"/>
          <w:szCs w:val="22"/>
          <w:lang w:val="en-GB"/>
        </w:rPr>
        <w:t xml:space="preserve">The Paris Agreement, adopted at the 21st Conference of Parties (CoP) in December 2015, sets out a global action plan that puts the world on track to avoid dangerous climate change by limiting global warming to well below 2°C. The Agreement refers to ‘Nationally Determined Contributions’ (NDCs) that each individual country should make to achieve the worldwide goal set of reducing anthropogenic emissions of greenhouse gases. As part of this Agreement, all countries agreed to an Enhanced Transparency Framework (ETF) for action and support (Article 13), with built-in flexibility which considers Parties’ different capacities and builds upon collective experience. For Georgia there is a need to set up new </w:t>
      </w:r>
      <w:r w:rsidRPr="00EC39BB">
        <w:rPr>
          <w:rFonts w:ascii="Arial" w:hAnsi="Arial" w:cs="Arial"/>
          <w:sz w:val="22"/>
          <w:szCs w:val="22"/>
          <w:lang w:val="en-GB"/>
        </w:rPr>
        <w:lastRenderedPageBreak/>
        <w:t>transparency governance structures, develop and implement MRV procedures, and update, implement, and integrate new data and information flows with pre-defined periodicity. Two parallel ongoing climate activities at the central and local levels in the country need to be aligned under the Domestic Enhanced Transparency Framework. The clear, comparable, accountable and flexible MRV system should integrate mitigation strategies, measures and their effect into the national level. A key condition for successful implementation of the Paris Agreement’s transparency requirements is the provision requiring adequate and sustainable financial support and capacity building to enable developing countries to significantly strengthen their efforts to build robust domestic and regulatory processes. For the above purposes, the GEF</w:t>
      </w:r>
      <w:r w:rsidR="001614EC" w:rsidRPr="00EC39BB">
        <w:rPr>
          <w:rFonts w:ascii="Arial" w:hAnsi="Arial" w:cs="Arial"/>
          <w:sz w:val="22"/>
          <w:szCs w:val="22"/>
          <w:lang w:val="en-GB"/>
        </w:rPr>
        <w:t>-f</w:t>
      </w:r>
      <w:r w:rsidRPr="00EC39BB">
        <w:rPr>
          <w:rFonts w:ascii="Arial" w:hAnsi="Arial" w:cs="Arial"/>
          <w:sz w:val="22"/>
          <w:szCs w:val="22"/>
          <w:lang w:val="en-GB"/>
        </w:rPr>
        <w:t>unded Project “Georgia’s Integrated Transparency Framework for Implementation of the Paris Agreement” is planned to be implemented in Georgia.</w:t>
      </w:r>
    </w:p>
    <w:p w14:paraId="4A4A0C8D" w14:textId="77777777" w:rsidR="00D4264D" w:rsidRPr="00EC39BB" w:rsidRDefault="00D4264D" w:rsidP="00D4264D">
      <w:pPr>
        <w:ind w:left="360"/>
        <w:jc w:val="both"/>
        <w:rPr>
          <w:rFonts w:ascii="Arial" w:hAnsi="Arial" w:cs="Arial"/>
          <w:b/>
          <w:sz w:val="22"/>
          <w:szCs w:val="22"/>
          <w:u w:val="single"/>
          <w:lang w:val="en-GB"/>
        </w:rPr>
      </w:pPr>
    </w:p>
    <w:p w14:paraId="15D06C1F" w14:textId="77777777" w:rsidR="00D4264D" w:rsidRPr="00EC39BB" w:rsidRDefault="00D4264D" w:rsidP="00D4264D">
      <w:pPr>
        <w:jc w:val="both"/>
        <w:rPr>
          <w:rFonts w:ascii="Arial" w:hAnsi="Arial" w:cs="Arial"/>
          <w:sz w:val="22"/>
          <w:szCs w:val="22"/>
          <w:lang w:val="en-GB"/>
        </w:rPr>
      </w:pPr>
      <w:r w:rsidRPr="00EC39BB">
        <w:rPr>
          <w:rFonts w:ascii="Arial" w:hAnsi="Arial" w:cs="Arial"/>
          <w:b/>
          <w:sz w:val="22"/>
          <w:szCs w:val="22"/>
          <w:u w:val="single"/>
          <w:lang w:val="en-GB"/>
        </w:rPr>
        <w:t>The overall objective of the project</w:t>
      </w:r>
      <w:r w:rsidRPr="00EC39BB">
        <w:rPr>
          <w:rFonts w:ascii="Arial" w:hAnsi="Arial" w:cs="Arial"/>
          <w:sz w:val="22"/>
          <w:szCs w:val="22"/>
          <w:lang w:val="en-GB"/>
        </w:rPr>
        <w:t xml:space="preserve"> is to meet the ETF requirements under the Paris Agreement.</w:t>
      </w:r>
    </w:p>
    <w:p w14:paraId="77D08E24" w14:textId="77777777" w:rsidR="00D4264D" w:rsidRPr="00EC39BB" w:rsidRDefault="00D4264D" w:rsidP="00D4264D">
      <w:pPr>
        <w:jc w:val="both"/>
        <w:rPr>
          <w:rFonts w:ascii="Arial" w:hAnsi="Arial" w:cs="Arial"/>
          <w:sz w:val="22"/>
          <w:szCs w:val="22"/>
          <w:lang w:val="en-GB"/>
        </w:rPr>
      </w:pPr>
    </w:p>
    <w:p w14:paraId="16E9F3B7" w14:textId="77777777" w:rsidR="00D4264D" w:rsidRPr="00EC39BB" w:rsidRDefault="00D4264D" w:rsidP="00D4264D">
      <w:pPr>
        <w:jc w:val="both"/>
        <w:rPr>
          <w:rFonts w:ascii="Arial" w:hAnsi="Arial" w:cs="Arial"/>
          <w:sz w:val="22"/>
          <w:szCs w:val="22"/>
          <w:lang w:val="en-GB"/>
        </w:rPr>
      </w:pPr>
    </w:p>
    <w:p w14:paraId="2837780B" w14:textId="77777777" w:rsidR="00D4264D" w:rsidRPr="00EC39BB" w:rsidRDefault="00D4264D" w:rsidP="00D4264D">
      <w:pPr>
        <w:jc w:val="both"/>
        <w:rPr>
          <w:rFonts w:ascii="Arial" w:hAnsi="Arial" w:cs="Arial"/>
          <w:sz w:val="22"/>
          <w:szCs w:val="22"/>
          <w:lang w:val="en-GB"/>
        </w:rPr>
      </w:pPr>
      <w:r w:rsidRPr="00EC39BB">
        <w:rPr>
          <w:rFonts w:ascii="Arial" w:hAnsi="Arial" w:cs="Arial"/>
          <w:b/>
          <w:sz w:val="22"/>
          <w:szCs w:val="22"/>
          <w:u w:val="single"/>
          <w:lang w:val="en-GB"/>
        </w:rPr>
        <w:t xml:space="preserve">Project Components: </w:t>
      </w:r>
    </w:p>
    <w:p w14:paraId="7304F930" w14:textId="77777777" w:rsidR="00D4264D" w:rsidRPr="00EC39BB" w:rsidRDefault="00D4264D" w:rsidP="00D4264D">
      <w:pPr>
        <w:autoSpaceDE w:val="0"/>
        <w:autoSpaceDN w:val="0"/>
        <w:adjustRightInd w:val="0"/>
        <w:rPr>
          <w:rFonts w:ascii="Arial" w:hAnsi="Arial" w:cs="Arial"/>
          <w:b/>
          <w:sz w:val="22"/>
          <w:szCs w:val="22"/>
          <w:u w:val="single"/>
          <w:lang w:val="en-GB"/>
        </w:rPr>
      </w:pPr>
    </w:p>
    <w:p w14:paraId="20D8934F" w14:textId="77777777" w:rsidR="00D4264D" w:rsidRPr="00EC39BB" w:rsidRDefault="00D4264D" w:rsidP="00D4264D">
      <w:pPr>
        <w:ind w:left="360"/>
        <w:jc w:val="both"/>
        <w:rPr>
          <w:rFonts w:ascii="Arial" w:hAnsi="Arial" w:cs="Arial"/>
          <w:sz w:val="22"/>
          <w:szCs w:val="22"/>
          <w:lang w:val="en-GB"/>
        </w:rPr>
      </w:pPr>
      <w:r w:rsidRPr="00EC39BB">
        <w:rPr>
          <w:rFonts w:ascii="Arial" w:hAnsi="Arial" w:cs="Arial"/>
          <w:sz w:val="22"/>
          <w:szCs w:val="22"/>
          <w:lang w:val="en-GB"/>
        </w:rPr>
        <w:t>1.</w:t>
      </w:r>
      <w:r w:rsidRPr="00EC39BB">
        <w:rPr>
          <w:rFonts w:ascii="Arial" w:hAnsi="Arial" w:cs="Arial"/>
          <w:sz w:val="22"/>
          <w:szCs w:val="22"/>
          <w:lang w:val="en-GB"/>
        </w:rPr>
        <w:tab/>
        <w:t>Strengthening vertical integration in Georgia for transparency-related activities;</w:t>
      </w:r>
    </w:p>
    <w:p w14:paraId="2F9814B1" w14:textId="77777777" w:rsidR="00D4264D" w:rsidRPr="00EC39BB" w:rsidRDefault="00D4264D" w:rsidP="00D4264D">
      <w:pPr>
        <w:ind w:left="720" w:hanging="360"/>
        <w:jc w:val="both"/>
        <w:rPr>
          <w:rFonts w:ascii="Arial" w:hAnsi="Arial" w:cs="Arial"/>
          <w:sz w:val="22"/>
          <w:szCs w:val="22"/>
          <w:lang w:val="en-GB"/>
        </w:rPr>
      </w:pPr>
      <w:r w:rsidRPr="00EC39BB">
        <w:rPr>
          <w:rFonts w:ascii="Arial" w:hAnsi="Arial" w:cs="Arial"/>
          <w:sz w:val="22"/>
          <w:szCs w:val="22"/>
          <w:lang w:val="en-GB"/>
        </w:rPr>
        <w:t>2.</w:t>
      </w:r>
      <w:r w:rsidRPr="00EC39BB">
        <w:rPr>
          <w:rFonts w:ascii="Arial" w:hAnsi="Arial" w:cs="Arial"/>
          <w:sz w:val="22"/>
          <w:szCs w:val="22"/>
          <w:lang w:val="en-GB"/>
        </w:rPr>
        <w:tab/>
        <w:t>Georgia’s National Greenhouse Gas (GHG) Inventory system and HFC data management system are aligned with the ETF;</w:t>
      </w:r>
    </w:p>
    <w:p w14:paraId="785E9FB7" w14:textId="77777777" w:rsidR="00D4264D" w:rsidRPr="00EC39BB" w:rsidRDefault="00D4264D" w:rsidP="00D4264D">
      <w:pPr>
        <w:ind w:left="360"/>
        <w:jc w:val="both"/>
        <w:rPr>
          <w:rFonts w:ascii="Arial" w:hAnsi="Arial" w:cs="Arial"/>
          <w:sz w:val="22"/>
          <w:szCs w:val="22"/>
          <w:lang w:val="en-GB"/>
        </w:rPr>
      </w:pPr>
      <w:r w:rsidRPr="00EC39BB">
        <w:rPr>
          <w:rFonts w:ascii="Arial" w:hAnsi="Arial" w:cs="Arial"/>
          <w:sz w:val="22"/>
          <w:szCs w:val="22"/>
          <w:lang w:val="en-GB"/>
        </w:rPr>
        <w:t>3.</w:t>
      </w:r>
      <w:r w:rsidRPr="00EC39BB">
        <w:rPr>
          <w:rFonts w:ascii="Arial" w:hAnsi="Arial" w:cs="Arial"/>
          <w:sz w:val="22"/>
          <w:szCs w:val="22"/>
          <w:lang w:val="en-GB"/>
        </w:rPr>
        <w:tab/>
        <w:t>Climate Change Mitigation in Georgia’s transparency system.</w:t>
      </w:r>
      <w:bookmarkStart w:id="0" w:name="_Hlk81919945"/>
    </w:p>
    <w:p w14:paraId="61223261" w14:textId="77777777" w:rsidR="00D4264D" w:rsidRPr="00EC39BB" w:rsidRDefault="00D4264D" w:rsidP="00D4264D">
      <w:pPr>
        <w:ind w:left="360"/>
        <w:jc w:val="both"/>
        <w:rPr>
          <w:rFonts w:ascii="Arial" w:hAnsi="Arial" w:cs="Arial"/>
          <w:sz w:val="20"/>
          <w:lang w:val="en-GB"/>
        </w:rPr>
      </w:pPr>
    </w:p>
    <w:p w14:paraId="77F399AA" w14:textId="77777777" w:rsidR="00D4264D" w:rsidRPr="00EC39BB" w:rsidRDefault="00D4264D" w:rsidP="00D4264D">
      <w:pPr>
        <w:jc w:val="both"/>
        <w:rPr>
          <w:rFonts w:ascii="Arial" w:hAnsi="Arial" w:cs="Arial"/>
          <w:sz w:val="22"/>
          <w:u w:val="single"/>
          <w:lang w:val="en-GB"/>
        </w:rPr>
      </w:pPr>
      <w:r w:rsidRPr="00EC39BB">
        <w:rPr>
          <w:rFonts w:ascii="Arial" w:hAnsi="Arial" w:cs="Arial"/>
          <w:b/>
          <w:sz w:val="22"/>
          <w:u w:val="single"/>
          <w:lang w:val="en-GB"/>
        </w:rPr>
        <w:t>Outset situation</w:t>
      </w:r>
    </w:p>
    <w:p w14:paraId="575AF436" w14:textId="77777777" w:rsidR="00D4264D" w:rsidRPr="00EC39BB" w:rsidRDefault="00D4264D" w:rsidP="00D4264D">
      <w:pPr>
        <w:ind w:left="360"/>
        <w:jc w:val="both"/>
        <w:rPr>
          <w:rFonts w:ascii="Arial" w:hAnsi="Arial" w:cs="Arial"/>
          <w:sz w:val="22"/>
          <w:lang w:val="en-GB"/>
        </w:rPr>
      </w:pPr>
    </w:p>
    <w:p w14:paraId="5757935B" w14:textId="1EA65936" w:rsidR="00D4264D" w:rsidRPr="00EC39BB" w:rsidRDefault="00D4264D" w:rsidP="00D4264D">
      <w:pPr>
        <w:jc w:val="both"/>
        <w:rPr>
          <w:rFonts w:ascii="Arial" w:hAnsi="Arial" w:cs="Arial"/>
          <w:sz w:val="22"/>
          <w:u w:val="single"/>
          <w:lang w:val="en-GB"/>
        </w:rPr>
      </w:pPr>
      <w:r w:rsidRPr="00EC39BB">
        <w:rPr>
          <w:rFonts w:ascii="Arial" w:hAnsi="Arial" w:cs="Arial"/>
          <w:sz w:val="22"/>
          <w:lang w:val="en-GB"/>
        </w:rPr>
        <w:t>The Government of Georgia adopted its updated Nationally Determined Contribution (NDC) pursuant to decree #167 dated 8</w:t>
      </w:r>
      <w:r w:rsidRPr="00EC39BB">
        <w:rPr>
          <w:rFonts w:ascii="Arial" w:hAnsi="Arial" w:cs="Arial"/>
          <w:sz w:val="22"/>
          <w:vertAlign w:val="superscript"/>
          <w:lang w:val="en-GB"/>
        </w:rPr>
        <w:t>th</w:t>
      </w:r>
      <w:r w:rsidRPr="00EC39BB">
        <w:rPr>
          <w:rFonts w:ascii="Arial" w:hAnsi="Arial" w:cs="Arial"/>
          <w:sz w:val="22"/>
          <w:lang w:val="en-GB"/>
        </w:rPr>
        <w:t xml:space="preserve"> of April 2021 and submitted to the United Nations Framework Convention on Climate Change (UNFCCC). </w:t>
      </w:r>
    </w:p>
    <w:p w14:paraId="55BCFECC" w14:textId="77777777" w:rsidR="00D4264D" w:rsidRPr="00EC39BB" w:rsidRDefault="00D4264D" w:rsidP="00D4264D">
      <w:pPr>
        <w:ind w:left="360"/>
        <w:jc w:val="both"/>
        <w:rPr>
          <w:rFonts w:ascii="Arial" w:hAnsi="Arial" w:cs="Arial"/>
          <w:sz w:val="22"/>
          <w:lang w:val="en-GB"/>
        </w:rPr>
      </w:pPr>
    </w:p>
    <w:p w14:paraId="4E87B1CC" w14:textId="6EB9287B" w:rsidR="00D4264D" w:rsidRPr="00EC39BB" w:rsidRDefault="00D4264D" w:rsidP="00D4264D">
      <w:pPr>
        <w:jc w:val="both"/>
        <w:rPr>
          <w:rFonts w:ascii="Arial" w:hAnsi="Arial" w:cs="Arial"/>
          <w:sz w:val="22"/>
          <w:lang w:val="en-GB"/>
        </w:rPr>
      </w:pPr>
      <w:r w:rsidRPr="00EC39BB">
        <w:rPr>
          <w:rFonts w:ascii="Arial" w:hAnsi="Arial" w:cs="Arial"/>
          <w:sz w:val="22"/>
          <w:lang w:val="en-GB"/>
        </w:rPr>
        <w:t>Within the adoption of the NDC, the economy</w:t>
      </w:r>
      <w:r w:rsidR="005B528C" w:rsidRPr="00EC39BB">
        <w:rPr>
          <w:rFonts w:ascii="Arial" w:hAnsi="Arial" w:cs="Arial"/>
          <w:sz w:val="22"/>
          <w:lang w:val="en-GB"/>
        </w:rPr>
        <w:t>-</w:t>
      </w:r>
      <w:r w:rsidRPr="00EC39BB">
        <w:rPr>
          <w:rFonts w:ascii="Arial" w:hAnsi="Arial" w:cs="Arial"/>
          <w:sz w:val="22"/>
          <w:lang w:val="en-GB"/>
        </w:rPr>
        <w:t xml:space="preserve">wide approach is selected for </w:t>
      </w:r>
      <w:r w:rsidR="007A6335" w:rsidRPr="00EC39BB">
        <w:rPr>
          <w:rFonts w:ascii="Arial" w:hAnsi="Arial" w:cs="Arial"/>
          <w:sz w:val="22"/>
          <w:lang w:val="en-GB"/>
        </w:rPr>
        <w:t xml:space="preserve">the </w:t>
      </w:r>
      <w:r w:rsidRPr="00EC39BB">
        <w:rPr>
          <w:rFonts w:ascii="Arial" w:hAnsi="Arial" w:cs="Arial"/>
          <w:sz w:val="22"/>
          <w:lang w:val="en-GB"/>
        </w:rPr>
        <w:t xml:space="preserve">low carbon development of the Country. Seven sectors such as transportation, building, energy generation and transmission, agriculture, industry, waste, and forest are taken into consideration for the mitigation of greenhouse gas emissions (paragraph 8, NDC). </w:t>
      </w:r>
    </w:p>
    <w:p w14:paraId="46BCC935" w14:textId="77777777" w:rsidR="00D4264D" w:rsidRPr="00EC39BB" w:rsidRDefault="00D4264D" w:rsidP="00D4264D">
      <w:pPr>
        <w:ind w:left="360"/>
        <w:jc w:val="both"/>
        <w:rPr>
          <w:rFonts w:ascii="Arial" w:hAnsi="Arial" w:cs="Arial"/>
          <w:sz w:val="22"/>
          <w:lang w:val="en-GB"/>
        </w:rPr>
      </w:pPr>
    </w:p>
    <w:p w14:paraId="0D8C030B" w14:textId="72B51D0D" w:rsidR="00B3626B" w:rsidRPr="00EC39BB" w:rsidRDefault="00D4264D" w:rsidP="00D4264D">
      <w:pPr>
        <w:jc w:val="both"/>
        <w:rPr>
          <w:rFonts w:ascii="Arial" w:hAnsi="Arial" w:cs="Arial"/>
          <w:sz w:val="22"/>
          <w:lang w:val="en-GB"/>
        </w:rPr>
      </w:pPr>
      <w:r w:rsidRPr="00EC39BB">
        <w:rPr>
          <w:rFonts w:ascii="Arial" w:hAnsi="Arial" w:cs="Arial"/>
          <w:sz w:val="22"/>
          <w:lang w:val="en-GB"/>
        </w:rPr>
        <w:t>Furthermore, the gases, including carbon dioxide (CO</w:t>
      </w:r>
      <w:r w:rsidRPr="00EC39BB">
        <w:rPr>
          <w:rFonts w:ascii="Arial" w:hAnsi="Arial" w:cs="Arial"/>
          <w:sz w:val="22"/>
          <w:vertAlign w:val="subscript"/>
          <w:lang w:val="en-GB"/>
        </w:rPr>
        <w:t>2</w:t>
      </w:r>
      <w:r w:rsidRPr="00EC39BB">
        <w:rPr>
          <w:rFonts w:ascii="Arial" w:hAnsi="Arial" w:cs="Arial"/>
          <w:sz w:val="22"/>
          <w:lang w:val="en-GB"/>
        </w:rPr>
        <w:t>), methane (CH</w:t>
      </w:r>
      <w:r w:rsidRPr="00EC39BB">
        <w:rPr>
          <w:rFonts w:ascii="Arial" w:hAnsi="Arial" w:cs="Arial"/>
          <w:sz w:val="22"/>
          <w:vertAlign w:val="subscript"/>
          <w:lang w:val="en-GB"/>
        </w:rPr>
        <w:t>4</w:t>
      </w:r>
      <w:r w:rsidRPr="00EC39BB">
        <w:rPr>
          <w:rFonts w:ascii="Arial" w:hAnsi="Arial" w:cs="Arial"/>
          <w:sz w:val="22"/>
          <w:lang w:val="en-GB"/>
        </w:rPr>
        <w:t>),</w:t>
      </w:r>
      <w:r w:rsidR="00A250B3" w:rsidRPr="00EC39BB">
        <w:rPr>
          <w:rFonts w:ascii="Arial" w:hAnsi="Arial" w:cs="Arial"/>
          <w:sz w:val="22"/>
          <w:lang w:val="en-GB"/>
        </w:rPr>
        <w:t xml:space="preserve"> and</w:t>
      </w:r>
      <w:r w:rsidRPr="00EC39BB">
        <w:rPr>
          <w:rFonts w:ascii="Arial" w:hAnsi="Arial" w:cs="Arial"/>
          <w:sz w:val="22"/>
          <w:lang w:val="en-GB"/>
        </w:rPr>
        <w:t xml:space="preserve"> nitrous oxide (N</w:t>
      </w:r>
      <w:r w:rsidRPr="00EC39BB">
        <w:rPr>
          <w:rFonts w:ascii="Arial" w:hAnsi="Arial" w:cs="Arial"/>
          <w:sz w:val="22"/>
          <w:vertAlign w:val="subscript"/>
          <w:lang w:val="en-GB"/>
        </w:rPr>
        <w:t>2</w:t>
      </w:r>
      <w:r w:rsidRPr="00EC39BB">
        <w:rPr>
          <w:rFonts w:ascii="Arial" w:hAnsi="Arial" w:cs="Arial"/>
          <w:sz w:val="22"/>
          <w:lang w:val="en-GB"/>
        </w:rPr>
        <w:t xml:space="preserve">O), contributing to </w:t>
      </w:r>
      <w:r w:rsidR="007A6335" w:rsidRPr="00EC39BB">
        <w:rPr>
          <w:rFonts w:ascii="Arial" w:hAnsi="Arial" w:cs="Arial"/>
          <w:sz w:val="22"/>
          <w:lang w:val="en-GB"/>
        </w:rPr>
        <w:t xml:space="preserve">the </w:t>
      </w:r>
      <w:r w:rsidRPr="00EC39BB">
        <w:rPr>
          <w:rFonts w:ascii="Arial" w:hAnsi="Arial" w:cs="Arial"/>
          <w:sz w:val="22"/>
          <w:lang w:val="en-GB"/>
        </w:rPr>
        <w:t xml:space="preserve">greenhouse effect, are in </w:t>
      </w:r>
      <w:r w:rsidR="007A6335" w:rsidRPr="00EC39BB">
        <w:rPr>
          <w:rFonts w:ascii="Arial" w:hAnsi="Arial" w:cs="Arial"/>
          <w:sz w:val="22"/>
          <w:lang w:val="en-GB"/>
        </w:rPr>
        <w:t xml:space="preserve">the </w:t>
      </w:r>
      <w:r w:rsidRPr="00EC39BB">
        <w:rPr>
          <w:rFonts w:ascii="Arial" w:hAnsi="Arial" w:cs="Arial"/>
          <w:sz w:val="22"/>
          <w:lang w:val="en-GB"/>
        </w:rPr>
        <w:t xml:space="preserve">scope of the country, to the extent possible. </w:t>
      </w:r>
      <w:r w:rsidR="00B3626B" w:rsidRPr="00EC39BB">
        <w:rPr>
          <w:rFonts w:ascii="Arial" w:hAnsi="Arial" w:cs="Arial"/>
          <w:sz w:val="22"/>
          <w:lang w:val="en-GB"/>
        </w:rPr>
        <w:t xml:space="preserve">In accordance with the latest </w:t>
      </w:r>
      <w:r w:rsidR="005B528C" w:rsidRPr="00EC39BB">
        <w:rPr>
          <w:rFonts w:ascii="Arial" w:hAnsi="Arial" w:cs="Arial"/>
          <w:sz w:val="22"/>
          <w:lang w:val="en-GB"/>
        </w:rPr>
        <w:t>N</w:t>
      </w:r>
      <w:r w:rsidR="00B3626B" w:rsidRPr="00EC39BB">
        <w:rPr>
          <w:rFonts w:ascii="Arial" w:hAnsi="Arial" w:cs="Arial"/>
          <w:sz w:val="22"/>
          <w:lang w:val="en-GB"/>
        </w:rPr>
        <w:t xml:space="preserve">ational GHG </w:t>
      </w:r>
      <w:r w:rsidR="005B528C" w:rsidRPr="00EC39BB">
        <w:rPr>
          <w:rFonts w:ascii="Arial" w:hAnsi="Arial" w:cs="Arial"/>
          <w:sz w:val="22"/>
          <w:lang w:val="en-GB"/>
        </w:rPr>
        <w:t>I</w:t>
      </w:r>
      <w:r w:rsidR="00B3626B" w:rsidRPr="00EC39BB">
        <w:rPr>
          <w:rFonts w:ascii="Arial" w:hAnsi="Arial" w:cs="Arial"/>
          <w:sz w:val="22"/>
          <w:lang w:val="en-GB"/>
        </w:rPr>
        <w:t xml:space="preserve">nventory </w:t>
      </w:r>
      <w:r w:rsidR="005B528C" w:rsidRPr="00EC39BB">
        <w:rPr>
          <w:rFonts w:ascii="Arial" w:hAnsi="Arial" w:cs="Arial"/>
          <w:sz w:val="22"/>
          <w:lang w:val="en-GB"/>
        </w:rPr>
        <w:t>R</w:t>
      </w:r>
      <w:r w:rsidR="00B3626B" w:rsidRPr="00EC39BB">
        <w:rPr>
          <w:rFonts w:ascii="Arial" w:hAnsi="Arial" w:cs="Arial"/>
          <w:sz w:val="22"/>
          <w:lang w:val="en-GB"/>
        </w:rPr>
        <w:t>eport</w:t>
      </w:r>
      <w:r w:rsidR="00AA5C70" w:rsidRPr="00EC39BB">
        <w:rPr>
          <w:rFonts w:ascii="Arial" w:hAnsi="Arial" w:cs="Arial"/>
          <w:sz w:val="22"/>
          <w:lang w:val="en-GB"/>
        </w:rPr>
        <w:t xml:space="preserve"> of Georgia</w:t>
      </w:r>
      <w:r w:rsidR="00B3626B" w:rsidRPr="00EC39BB">
        <w:rPr>
          <w:rFonts w:ascii="Arial" w:hAnsi="Arial" w:cs="Arial"/>
          <w:sz w:val="22"/>
          <w:lang w:val="en-GB"/>
        </w:rPr>
        <w:t xml:space="preserve"> (</w:t>
      </w:r>
      <w:hyperlink r:id="rId9" w:history="1">
        <w:r w:rsidR="00B3626B" w:rsidRPr="00EC39BB">
          <w:rPr>
            <w:rStyle w:val="Hyperlink"/>
            <w:rFonts w:ascii="Arial" w:hAnsi="Arial" w:cs="Arial"/>
            <w:sz w:val="22"/>
            <w:lang w:val="en-GB"/>
          </w:rPr>
          <w:t>https://unfccc.int/sites/default/files/resource/NIR%20%20Eng%2030.03.pdf</w:t>
        </w:r>
      </w:hyperlink>
      <w:r w:rsidR="00B3626B" w:rsidRPr="00EC39BB">
        <w:rPr>
          <w:rFonts w:ascii="Arial" w:hAnsi="Arial" w:cs="Arial"/>
          <w:sz w:val="22"/>
          <w:lang w:val="en-GB"/>
        </w:rPr>
        <w:t xml:space="preserve">) the emissions from the Agriculture sector is about 18 per cent of the total national GHG emissions. </w:t>
      </w:r>
      <w:r w:rsidR="00B3626B" w:rsidRPr="00EC39BB">
        <w:rPr>
          <w:rFonts w:ascii="Arial" w:hAnsi="Arial" w:cs="Arial"/>
          <w:b/>
          <w:sz w:val="22"/>
          <w:lang w:val="en-GB"/>
        </w:rPr>
        <w:t>The categories of enteric fermentation (3.A.1), direct N</w:t>
      </w:r>
      <w:r w:rsidR="00B3626B" w:rsidRPr="00EC39BB">
        <w:rPr>
          <w:rFonts w:ascii="Arial" w:hAnsi="Arial" w:cs="Arial"/>
          <w:b/>
          <w:sz w:val="22"/>
          <w:vertAlign w:val="subscript"/>
          <w:lang w:val="en-GB"/>
        </w:rPr>
        <w:t>2</w:t>
      </w:r>
      <w:r w:rsidR="00B3626B" w:rsidRPr="00EC39BB">
        <w:rPr>
          <w:rFonts w:ascii="Arial" w:hAnsi="Arial" w:cs="Arial"/>
          <w:b/>
          <w:sz w:val="22"/>
          <w:lang w:val="en-GB"/>
        </w:rPr>
        <w:t>O emissions from managed soils (3.C.4), indirect N</w:t>
      </w:r>
      <w:r w:rsidR="00B3626B" w:rsidRPr="00EC39BB">
        <w:rPr>
          <w:rFonts w:ascii="Arial" w:hAnsi="Arial" w:cs="Arial"/>
          <w:b/>
          <w:sz w:val="22"/>
          <w:vertAlign w:val="subscript"/>
          <w:lang w:val="en-GB"/>
        </w:rPr>
        <w:t>2</w:t>
      </w:r>
      <w:r w:rsidR="00B3626B" w:rsidRPr="00EC39BB">
        <w:rPr>
          <w:rFonts w:ascii="Arial" w:hAnsi="Arial" w:cs="Arial"/>
          <w:b/>
          <w:sz w:val="22"/>
          <w:lang w:val="en-GB"/>
        </w:rPr>
        <w:t xml:space="preserve">O emissions from managed soils (3.C.5), and manure management (3.A.2) are selected as </w:t>
      </w:r>
      <w:r w:rsidR="00AA5C70" w:rsidRPr="00EC39BB">
        <w:rPr>
          <w:rFonts w:ascii="Arial" w:hAnsi="Arial" w:cs="Arial"/>
          <w:b/>
          <w:sz w:val="22"/>
          <w:lang w:val="en-GB"/>
        </w:rPr>
        <w:t>the</w:t>
      </w:r>
      <w:r w:rsidR="00B3626B" w:rsidRPr="00EC39BB">
        <w:rPr>
          <w:rFonts w:ascii="Arial" w:hAnsi="Arial" w:cs="Arial"/>
          <w:b/>
          <w:sz w:val="22"/>
          <w:lang w:val="en-GB"/>
        </w:rPr>
        <w:t xml:space="preserve"> key one</w:t>
      </w:r>
      <w:r w:rsidR="00AA5C70" w:rsidRPr="00EC39BB">
        <w:rPr>
          <w:rFonts w:ascii="Arial" w:hAnsi="Arial" w:cs="Arial"/>
          <w:b/>
          <w:sz w:val="22"/>
          <w:lang w:val="en-GB"/>
        </w:rPr>
        <w:t>s</w:t>
      </w:r>
      <w:r w:rsidR="00B3626B" w:rsidRPr="00EC39BB">
        <w:rPr>
          <w:rFonts w:ascii="Arial" w:hAnsi="Arial" w:cs="Arial"/>
          <w:b/>
          <w:sz w:val="22"/>
          <w:lang w:val="en-GB"/>
        </w:rPr>
        <w:t xml:space="preserve"> based on their level and trend </w:t>
      </w:r>
      <w:r w:rsidR="00DA2097" w:rsidRPr="00EC39BB">
        <w:rPr>
          <w:rFonts w:ascii="Arial" w:hAnsi="Arial" w:cs="Arial"/>
          <w:b/>
          <w:sz w:val="22"/>
          <w:lang w:val="en-GB"/>
        </w:rPr>
        <w:t xml:space="preserve">of </w:t>
      </w:r>
      <w:r w:rsidR="00B3626B" w:rsidRPr="00EC39BB">
        <w:rPr>
          <w:rFonts w:ascii="Arial" w:hAnsi="Arial" w:cs="Arial"/>
          <w:b/>
          <w:sz w:val="22"/>
          <w:lang w:val="en-GB"/>
        </w:rPr>
        <w:t>emissions</w:t>
      </w:r>
      <w:r w:rsidR="00B3626B" w:rsidRPr="00EC39BB">
        <w:rPr>
          <w:rFonts w:ascii="Arial" w:hAnsi="Arial" w:cs="Arial"/>
          <w:sz w:val="22"/>
          <w:lang w:val="en-GB"/>
        </w:rPr>
        <w:t xml:space="preserve"> (NIR 1990-2017, Table 1-2, p.1-6). </w:t>
      </w:r>
    </w:p>
    <w:p w14:paraId="255B74EA" w14:textId="40A0F6A5" w:rsidR="00425750" w:rsidRPr="00EC39BB" w:rsidRDefault="00425750" w:rsidP="00D4264D">
      <w:pPr>
        <w:jc w:val="both"/>
        <w:rPr>
          <w:rFonts w:ascii="Arial" w:hAnsi="Arial" w:cs="Arial"/>
          <w:sz w:val="22"/>
          <w:lang w:val="en-GB"/>
        </w:rPr>
      </w:pPr>
    </w:p>
    <w:p w14:paraId="7A22F646" w14:textId="524D8BEB" w:rsidR="00425750" w:rsidRPr="00EC39BB" w:rsidRDefault="00425750" w:rsidP="00D4264D">
      <w:pPr>
        <w:jc w:val="both"/>
        <w:rPr>
          <w:rFonts w:ascii="Arial" w:hAnsi="Arial" w:cs="Arial"/>
          <w:sz w:val="22"/>
          <w:lang w:val="en-GB"/>
        </w:rPr>
      </w:pPr>
      <w:r w:rsidRPr="00EC39BB">
        <w:rPr>
          <w:rFonts w:ascii="Arial" w:hAnsi="Arial" w:cs="Arial"/>
          <w:sz w:val="22"/>
          <w:lang w:val="en-GB"/>
        </w:rPr>
        <w:t>In accordance with the IPCC 2006 guidelines</w:t>
      </w:r>
      <w:r w:rsidR="0051151C" w:rsidRPr="00EC39BB">
        <w:rPr>
          <w:rFonts w:ascii="Arial" w:hAnsi="Arial" w:cs="Arial"/>
          <w:sz w:val="22"/>
          <w:lang w:val="en-GB"/>
        </w:rPr>
        <w:t>, the tier 2 approach ha</w:t>
      </w:r>
      <w:r w:rsidR="00731C3E" w:rsidRPr="00EC39BB">
        <w:rPr>
          <w:rFonts w:ascii="Arial" w:hAnsi="Arial" w:cs="Arial"/>
          <w:sz w:val="22"/>
          <w:lang w:val="en-GB"/>
        </w:rPr>
        <w:t>s</w:t>
      </w:r>
      <w:r w:rsidR="0051151C" w:rsidRPr="00EC39BB">
        <w:rPr>
          <w:rFonts w:ascii="Arial" w:hAnsi="Arial" w:cs="Arial"/>
          <w:sz w:val="22"/>
          <w:lang w:val="en-GB"/>
        </w:rPr>
        <w:t xml:space="preserve"> to be applied for the enteric fermentation category if it is a key one and the</w:t>
      </w:r>
      <w:r w:rsidR="007A6335" w:rsidRPr="00EC39BB">
        <w:rPr>
          <w:rFonts w:ascii="Arial" w:hAnsi="Arial" w:cs="Arial"/>
          <w:sz w:val="22"/>
          <w:lang w:val="en-GB"/>
        </w:rPr>
        <w:t xml:space="preserve"> livestock</w:t>
      </w:r>
      <w:r w:rsidR="0051151C" w:rsidRPr="00EC39BB">
        <w:rPr>
          <w:rFonts w:ascii="Arial" w:hAnsi="Arial" w:cs="Arial"/>
          <w:sz w:val="22"/>
          <w:lang w:val="en-GB"/>
        </w:rPr>
        <w:t xml:space="preserve"> species are significant. As a rule of thumb, a livestock species would be significant if it accounts for 25-30% or more of emissions from the source category (Vol.4, Chap. 10, Fig.10.2, p.10.25). At the latest inventory </w:t>
      </w:r>
      <w:r w:rsidR="00FE1161" w:rsidRPr="00EC39BB">
        <w:rPr>
          <w:rFonts w:ascii="Arial" w:hAnsi="Arial" w:cs="Arial"/>
          <w:sz w:val="22"/>
          <w:lang w:val="en-GB"/>
        </w:rPr>
        <w:t>year of 2017,</w:t>
      </w:r>
      <w:r w:rsidR="0051151C" w:rsidRPr="00EC39BB">
        <w:rPr>
          <w:rFonts w:ascii="Arial" w:hAnsi="Arial" w:cs="Arial"/>
          <w:sz w:val="22"/>
          <w:lang w:val="en-GB"/>
        </w:rPr>
        <w:t xml:space="preserve"> the methane emission rates from the </w:t>
      </w:r>
      <w:r w:rsidR="0051151C" w:rsidRPr="00EC39BB">
        <w:rPr>
          <w:rFonts w:ascii="Arial" w:hAnsi="Arial" w:cs="Arial"/>
          <w:b/>
          <w:sz w:val="22"/>
          <w:lang w:val="en-GB"/>
        </w:rPr>
        <w:t>cattle specie</w:t>
      </w:r>
      <w:r w:rsidR="008E2265" w:rsidRPr="00EC39BB">
        <w:rPr>
          <w:rFonts w:ascii="Arial" w:hAnsi="Arial" w:cs="Arial"/>
          <w:b/>
          <w:sz w:val="22"/>
          <w:lang w:val="en-GB"/>
        </w:rPr>
        <w:t>s</w:t>
      </w:r>
      <w:r w:rsidR="0051151C" w:rsidRPr="00EC39BB">
        <w:rPr>
          <w:rFonts w:ascii="Arial" w:hAnsi="Arial" w:cs="Arial"/>
          <w:sz w:val="22"/>
          <w:lang w:val="en-GB"/>
        </w:rPr>
        <w:t xml:space="preserve"> in the category of the enteric fermentation were about 93.2%. Hence, the cattle </w:t>
      </w:r>
      <w:r w:rsidR="00FE1161" w:rsidRPr="00EC39BB">
        <w:rPr>
          <w:rFonts w:ascii="Arial" w:hAnsi="Arial" w:cs="Arial"/>
          <w:sz w:val="22"/>
          <w:lang w:val="en-GB"/>
        </w:rPr>
        <w:t>are</w:t>
      </w:r>
      <w:r w:rsidR="0051151C" w:rsidRPr="00EC39BB">
        <w:rPr>
          <w:rFonts w:ascii="Arial" w:hAnsi="Arial" w:cs="Arial"/>
          <w:sz w:val="22"/>
          <w:lang w:val="en-GB"/>
        </w:rPr>
        <w:t xml:space="preserve"> the only specie that </w:t>
      </w:r>
      <w:r w:rsidR="0051151C" w:rsidRPr="00EC39BB">
        <w:rPr>
          <w:rFonts w:ascii="Arial" w:hAnsi="Arial" w:cs="Arial"/>
          <w:sz w:val="22"/>
          <w:lang w:val="en-GB"/>
        </w:rPr>
        <w:lastRenderedPageBreak/>
        <w:t>meets a rule of thumb and it would</w:t>
      </w:r>
      <w:r w:rsidR="00000055" w:rsidRPr="00EC39BB">
        <w:rPr>
          <w:rFonts w:ascii="Arial" w:hAnsi="Arial" w:cs="Arial"/>
          <w:sz w:val="22"/>
          <w:lang w:val="en-GB"/>
        </w:rPr>
        <w:t xml:space="preserve"> be</w:t>
      </w:r>
      <w:r w:rsidR="0051151C" w:rsidRPr="00EC39BB">
        <w:rPr>
          <w:rFonts w:ascii="Arial" w:hAnsi="Arial" w:cs="Arial"/>
          <w:sz w:val="22"/>
          <w:lang w:val="en-GB"/>
        </w:rPr>
        <w:t xml:space="preserve"> a good practice to strengthen the tier 2 approach selected by the country with the country-specific data. The three type</w:t>
      </w:r>
      <w:r w:rsidR="00000055" w:rsidRPr="00EC39BB">
        <w:rPr>
          <w:rFonts w:ascii="Arial" w:hAnsi="Arial" w:cs="Arial"/>
          <w:sz w:val="22"/>
          <w:lang w:val="en-GB"/>
        </w:rPr>
        <w:t>s</w:t>
      </w:r>
      <w:r w:rsidR="0051151C" w:rsidRPr="00EC39BB">
        <w:rPr>
          <w:rFonts w:ascii="Arial" w:hAnsi="Arial" w:cs="Arial"/>
          <w:sz w:val="22"/>
          <w:lang w:val="en-GB"/>
        </w:rPr>
        <w:t xml:space="preserve"> of cattle breeds are considered in Georgia’s </w:t>
      </w:r>
      <w:r w:rsidR="00000055" w:rsidRPr="00EC39BB">
        <w:rPr>
          <w:rFonts w:ascii="Arial" w:hAnsi="Arial" w:cs="Arial"/>
          <w:sz w:val="22"/>
          <w:lang w:val="en-GB"/>
        </w:rPr>
        <w:t>N</w:t>
      </w:r>
      <w:r w:rsidR="0051151C" w:rsidRPr="00EC39BB">
        <w:rPr>
          <w:rFonts w:ascii="Arial" w:hAnsi="Arial" w:cs="Arial"/>
          <w:sz w:val="22"/>
          <w:lang w:val="en-GB"/>
        </w:rPr>
        <w:t xml:space="preserve">ational GHG </w:t>
      </w:r>
      <w:r w:rsidR="00000055" w:rsidRPr="00EC39BB">
        <w:rPr>
          <w:rFonts w:ascii="Arial" w:hAnsi="Arial" w:cs="Arial"/>
          <w:sz w:val="22"/>
          <w:lang w:val="en-GB"/>
        </w:rPr>
        <w:t>I</w:t>
      </w:r>
      <w:r w:rsidR="0051151C" w:rsidRPr="00EC39BB">
        <w:rPr>
          <w:rFonts w:ascii="Arial" w:hAnsi="Arial" w:cs="Arial"/>
          <w:sz w:val="22"/>
          <w:lang w:val="en-GB"/>
        </w:rPr>
        <w:t xml:space="preserve">nventory, such as Early Maturing, Georgian Mountain and Red Mingrelian. Georgian Mountain and Red Mingrelian are native cattle breeds prevailing in Georgia. </w:t>
      </w:r>
      <w:r w:rsidR="00FE1161" w:rsidRPr="00EC39BB">
        <w:rPr>
          <w:rFonts w:ascii="Arial" w:hAnsi="Arial" w:cs="Arial"/>
          <w:sz w:val="22"/>
          <w:lang w:val="en-GB"/>
        </w:rPr>
        <w:t>In 2017, t</w:t>
      </w:r>
      <w:r w:rsidR="0051151C" w:rsidRPr="00EC39BB">
        <w:rPr>
          <w:rFonts w:ascii="Arial" w:hAnsi="Arial" w:cs="Arial"/>
          <w:sz w:val="22"/>
          <w:lang w:val="en-GB"/>
        </w:rPr>
        <w:t>heir contribution in the GHG emissions from the enteric fermentation category</w:t>
      </w:r>
      <w:r w:rsidR="00FE1161" w:rsidRPr="00EC39BB">
        <w:rPr>
          <w:rFonts w:ascii="Arial" w:hAnsi="Arial" w:cs="Arial"/>
          <w:sz w:val="22"/>
          <w:lang w:val="en-GB"/>
        </w:rPr>
        <w:t xml:space="preserve"> were </w:t>
      </w:r>
      <w:r w:rsidR="0051151C" w:rsidRPr="00EC39BB">
        <w:rPr>
          <w:rFonts w:ascii="Arial" w:hAnsi="Arial" w:cs="Arial"/>
          <w:sz w:val="22"/>
          <w:lang w:val="en-GB"/>
        </w:rPr>
        <w:t>as follow</w:t>
      </w:r>
      <w:r w:rsidR="00000055" w:rsidRPr="00EC39BB">
        <w:rPr>
          <w:rFonts w:ascii="Arial" w:hAnsi="Arial" w:cs="Arial"/>
          <w:sz w:val="22"/>
          <w:lang w:val="en-GB"/>
        </w:rPr>
        <w:t>s</w:t>
      </w:r>
      <w:r w:rsidR="0051151C" w:rsidRPr="00EC39BB">
        <w:rPr>
          <w:rFonts w:ascii="Arial" w:hAnsi="Arial" w:cs="Arial"/>
          <w:sz w:val="22"/>
          <w:lang w:val="en-GB"/>
        </w:rPr>
        <w:t>: Early Maturing – 77.5%</w:t>
      </w:r>
      <w:r w:rsidR="00502DE8" w:rsidRPr="00EC39BB">
        <w:rPr>
          <w:rFonts w:ascii="Arial" w:hAnsi="Arial" w:cs="Arial"/>
          <w:sz w:val="22"/>
          <w:lang w:val="en-GB"/>
        </w:rPr>
        <w:t>,</w:t>
      </w:r>
      <w:r w:rsidR="0051151C" w:rsidRPr="00EC39BB">
        <w:rPr>
          <w:rFonts w:ascii="Arial" w:hAnsi="Arial" w:cs="Arial"/>
          <w:sz w:val="22"/>
          <w:lang w:val="en-GB"/>
        </w:rPr>
        <w:t xml:space="preserve"> Georgian Mountain - 9.6%, and Red Mingrelian – 6.1%. </w:t>
      </w:r>
    </w:p>
    <w:p w14:paraId="4F4248DB" w14:textId="248DA775" w:rsidR="00425750" w:rsidRPr="00EC39BB" w:rsidRDefault="00425750" w:rsidP="00D4264D">
      <w:pPr>
        <w:jc w:val="both"/>
        <w:rPr>
          <w:rFonts w:ascii="Arial" w:hAnsi="Arial" w:cs="Arial"/>
          <w:sz w:val="22"/>
          <w:lang w:val="en-GB"/>
        </w:rPr>
      </w:pPr>
    </w:p>
    <w:p w14:paraId="0996C1DC" w14:textId="0724CF29" w:rsidR="00453BC2" w:rsidRPr="00EC39BB" w:rsidRDefault="00D4264D" w:rsidP="00453BC2">
      <w:pPr>
        <w:jc w:val="both"/>
        <w:rPr>
          <w:rFonts w:ascii="Arial" w:hAnsi="Arial" w:cs="Arial"/>
          <w:sz w:val="22"/>
          <w:lang w:val="en-GB"/>
        </w:rPr>
      </w:pPr>
      <w:r w:rsidRPr="00EC39BB">
        <w:rPr>
          <w:rFonts w:ascii="Arial" w:hAnsi="Arial" w:cs="Arial"/>
          <w:sz w:val="22"/>
          <w:lang w:val="en-GB"/>
        </w:rPr>
        <w:t>In accordance with the IPCC 2006 guidelines</w:t>
      </w:r>
      <w:r w:rsidR="00453BC2" w:rsidRPr="00EC39BB">
        <w:rPr>
          <w:rFonts w:ascii="Arial" w:hAnsi="Arial" w:cs="Arial"/>
          <w:sz w:val="22"/>
          <w:lang w:val="en-GB"/>
        </w:rPr>
        <w:t xml:space="preserve">, it is </w:t>
      </w:r>
      <w:r w:rsidR="00502DE8" w:rsidRPr="00EC39BB">
        <w:rPr>
          <w:rFonts w:ascii="Arial" w:hAnsi="Arial" w:cs="Arial"/>
          <w:sz w:val="22"/>
          <w:lang w:val="en-GB"/>
        </w:rPr>
        <w:t xml:space="preserve">a </w:t>
      </w:r>
      <w:r w:rsidR="00453BC2" w:rsidRPr="00EC39BB">
        <w:rPr>
          <w:rFonts w:ascii="Arial" w:hAnsi="Arial" w:cs="Arial"/>
          <w:sz w:val="22"/>
          <w:lang w:val="en-GB"/>
        </w:rPr>
        <w:t xml:space="preserve">good practice to identify the most detailed characterisation required for the particular tier approach. An </w:t>
      </w:r>
      <w:bookmarkStart w:id="1" w:name="_Hlk95594294"/>
      <w:bookmarkStart w:id="2" w:name="_Hlk95594743"/>
      <w:r w:rsidR="00453BC2" w:rsidRPr="00EC39BB">
        <w:rPr>
          <w:rFonts w:ascii="Arial" w:hAnsi="Arial" w:cs="Arial"/>
          <w:sz w:val="22"/>
          <w:lang w:val="en-GB"/>
        </w:rPr>
        <w:t xml:space="preserve">‘Enhanced’ </w:t>
      </w:r>
      <w:bookmarkEnd w:id="1"/>
      <w:r w:rsidR="00453BC2" w:rsidRPr="00EC39BB">
        <w:rPr>
          <w:rFonts w:ascii="Arial" w:hAnsi="Arial" w:cs="Arial"/>
          <w:sz w:val="22"/>
          <w:lang w:val="en-GB"/>
        </w:rPr>
        <w:t xml:space="preserve">characterisation </w:t>
      </w:r>
      <w:bookmarkEnd w:id="2"/>
      <w:r w:rsidR="00453BC2" w:rsidRPr="00EC39BB">
        <w:rPr>
          <w:rFonts w:ascii="Arial" w:hAnsi="Arial" w:cs="Arial"/>
          <w:sz w:val="22"/>
          <w:lang w:val="en-GB"/>
        </w:rPr>
        <w:t>should be used to estimate emissions across all the relevant sources if the Tier 2 method is used for either enteric fermentation or manure.</w:t>
      </w:r>
    </w:p>
    <w:p w14:paraId="52630B51" w14:textId="3CB607BB" w:rsidR="00453BC2" w:rsidRPr="00EC39BB" w:rsidRDefault="00453BC2" w:rsidP="00453BC2">
      <w:pPr>
        <w:jc w:val="both"/>
        <w:rPr>
          <w:rFonts w:ascii="Arial" w:hAnsi="Arial" w:cs="Arial"/>
          <w:sz w:val="22"/>
          <w:lang w:val="en-GB"/>
        </w:rPr>
      </w:pPr>
    </w:p>
    <w:p w14:paraId="12135AA2"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For each of the representative animal categories defined, the following information is required:</w:t>
      </w:r>
    </w:p>
    <w:p w14:paraId="0B88AF41" w14:textId="689ED378" w:rsidR="00453BC2" w:rsidRPr="00EC39BB" w:rsidRDefault="00453BC2" w:rsidP="00453BC2">
      <w:pPr>
        <w:jc w:val="both"/>
        <w:rPr>
          <w:rFonts w:ascii="Arial" w:hAnsi="Arial" w:cs="Arial"/>
          <w:sz w:val="22"/>
          <w:lang w:val="en-GB"/>
        </w:rPr>
      </w:pPr>
      <w:r w:rsidRPr="00EC39BB">
        <w:rPr>
          <w:rFonts w:ascii="Arial" w:hAnsi="Arial" w:cs="Arial"/>
          <w:sz w:val="22"/>
          <w:lang w:val="en-GB"/>
        </w:rPr>
        <w:t>• annual average population;</w:t>
      </w:r>
    </w:p>
    <w:p w14:paraId="15B7FF26"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average daily feed intake (megajoules (MJ) per day and / or kg per day of dry matter); and</w:t>
      </w:r>
    </w:p>
    <w:p w14:paraId="2E535A97" w14:textId="1CBCD433" w:rsidR="00453BC2" w:rsidRPr="00EC39BB" w:rsidRDefault="00453BC2" w:rsidP="00453BC2">
      <w:pPr>
        <w:jc w:val="both"/>
        <w:rPr>
          <w:rFonts w:ascii="Arial" w:hAnsi="Arial" w:cs="Arial"/>
          <w:sz w:val="22"/>
          <w:lang w:val="en-GB"/>
        </w:rPr>
      </w:pPr>
      <w:r w:rsidRPr="00EC39BB">
        <w:rPr>
          <w:rFonts w:ascii="Arial" w:hAnsi="Arial" w:cs="Arial"/>
          <w:sz w:val="22"/>
          <w:lang w:val="en-GB"/>
        </w:rPr>
        <w:t>• methane conversion factor (percentage of feed energy converted to methane).</w:t>
      </w:r>
    </w:p>
    <w:p w14:paraId="13256107" w14:textId="77777777" w:rsidR="00453BC2" w:rsidRPr="00EC39BB" w:rsidRDefault="00453BC2" w:rsidP="00453BC2">
      <w:pPr>
        <w:jc w:val="both"/>
        <w:rPr>
          <w:rFonts w:ascii="Arial" w:hAnsi="Arial" w:cs="Arial"/>
          <w:sz w:val="22"/>
          <w:lang w:val="en-GB"/>
        </w:rPr>
      </w:pPr>
    </w:p>
    <w:p w14:paraId="34C44019" w14:textId="5D2829D4" w:rsidR="00453BC2" w:rsidRPr="00EC39BB" w:rsidRDefault="00453BC2" w:rsidP="00453BC2">
      <w:pPr>
        <w:jc w:val="both"/>
        <w:rPr>
          <w:rFonts w:ascii="Arial" w:hAnsi="Arial" w:cs="Arial"/>
          <w:sz w:val="22"/>
          <w:lang w:val="en-GB"/>
        </w:rPr>
      </w:pPr>
      <w:r w:rsidRPr="00EC39BB">
        <w:rPr>
          <w:rFonts w:ascii="Arial" w:hAnsi="Arial" w:cs="Arial"/>
          <w:sz w:val="22"/>
          <w:lang w:val="en-GB"/>
        </w:rPr>
        <w:t>Generally, data on average daily feed intake are not available, particularly for grazing livestock. Consequently,</w:t>
      </w:r>
      <w:r w:rsidR="00DE463A" w:rsidRPr="00EC39BB">
        <w:rPr>
          <w:rFonts w:ascii="Arial" w:hAnsi="Arial" w:cs="Arial"/>
          <w:sz w:val="22"/>
          <w:lang w:val="en-GB"/>
        </w:rPr>
        <w:t xml:space="preserve"> </w:t>
      </w:r>
      <w:r w:rsidRPr="00EC39BB">
        <w:rPr>
          <w:rFonts w:ascii="Arial" w:hAnsi="Arial" w:cs="Arial"/>
          <w:sz w:val="22"/>
          <w:lang w:val="en-GB"/>
        </w:rPr>
        <w:t>the following general data should be collected for estimating the feed intake for each representative animal</w:t>
      </w:r>
      <w:r w:rsidR="00DE463A" w:rsidRPr="00EC39BB">
        <w:rPr>
          <w:rFonts w:ascii="Arial" w:hAnsi="Arial" w:cs="Arial"/>
          <w:sz w:val="22"/>
          <w:lang w:val="en-GB"/>
        </w:rPr>
        <w:t xml:space="preserve"> </w:t>
      </w:r>
      <w:r w:rsidRPr="00EC39BB">
        <w:rPr>
          <w:rFonts w:ascii="Arial" w:hAnsi="Arial" w:cs="Arial"/>
          <w:sz w:val="22"/>
          <w:lang w:val="en-GB"/>
        </w:rPr>
        <w:t>category:</w:t>
      </w:r>
    </w:p>
    <w:p w14:paraId="67DBDE9D"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xml:space="preserve">• </w:t>
      </w:r>
      <w:bookmarkStart w:id="3" w:name="_Hlk95200504"/>
      <w:r w:rsidRPr="00EC39BB">
        <w:rPr>
          <w:rFonts w:ascii="Arial" w:hAnsi="Arial" w:cs="Arial"/>
          <w:sz w:val="22"/>
          <w:lang w:val="en-GB"/>
        </w:rPr>
        <w:t>weight (kg);</w:t>
      </w:r>
    </w:p>
    <w:p w14:paraId="78F81D93" w14:textId="454B9A8A" w:rsidR="00453BC2" w:rsidRPr="00EC39BB" w:rsidRDefault="00453BC2" w:rsidP="00453BC2">
      <w:pPr>
        <w:jc w:val="both"/>
        <w:rPr>
          <w:rFonts w:ascii="Arial" w:hAnsi="Arial" w:cs="Arial"/>
          <w:sz w:val="22"/>
          <w:lang w:val="en-GB"/>
        </w:rPr>
      </w:pPr>
      <w:r w:rsidRPr="00EC39BB">
        <w:rPr>
          <w:rFonts w:ascii="Arial" w:hAnsi="Arial" w:cs="Arial"/>
          <w:sz w:val="22"/>
          <w:lang w:val="en-GB"/>
        </w:rPr>
        <w:t>• average weight gain per day (kg);</w:t>
      </w:r>
    </w:p>
    <w:p w14:paraId="619389DC"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feeding situation: confined, grazing, pasture conditions;</w:t>
      </w:r>
    </w:p>
    <w:p w14:paraId="741CA7B1" w14:textId="42F74088" w:rsidR="00453BC2" w:rsidRPr="00EC39BB" w:rsidRDefault="00453BC2" w:rsidP="00453BC2">
      <w:pPr>
        <w:jc w:val="both"/>
        <w:rPr>
          <w:rFonts w:ascii="Arial" w:hAnsi="Arial" w:cs="Arial"/>
          <w:sz w:val="22"/>
          <w:lang w:val="en-GB"/>
        </w:rPr>
      </w:pPr>
      <w:r w:rsidRPr="00EC39BB">
        <w:rPr>
          <w:rFonts w:ascii="Arial" w:hAnsi="Arial" w:cs="Arial"/>
          <w:sz w:val="22"/>
          <w:lang w:val="en-GB"/>
        </w:rPr>
        <w:t>• milk production per day (kg/day) and fat content (%);</w:t>
      </w:r>
    </w:p>
    <w:p w14:paraId="0A5A2B4A"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average amount of work performed per day (hours day</w:t>
      </w:r>
      <w:r w:rsidRPr="00EC39BB">
        <w:rPr>
          <w:rFonts w:ascii="Arial" w:hAnsi="Arial" w:cs="Arial"/>
          <w:sz w:val="22"/>
          <w:vertAlign w:val="superscript"/>
          <w:lang w:val="en-GB"/>
        </w:rPr>
        <w:t>-1</w:t>
      </w:r>
      <w:r w:rsidRPr="00EC39BB">
        <w:rPr>
          <w:rFonts w:ascii="Arial" w:hAnsi="Arial" w:cs="Arial"/>
          <w:sz w:val="22"/>
          <w:lang w:val="en-GB"/>
        </w:rPr>
        <w:t>);</w:t>
      </w:r>
    </w:p>
    <w:p w14:paraId="403B5E45" w14:textId="22738896" w:rsidR="00453BC2" w:rsidRPr="00EC39BB" w:rsidRDefault="00453BC2" w:rsidP="00453BC2">
      <w:pPr>
        <w:jc w:val="both"/>
        <w:rPr>
          <w:rFonts w:ascii="Arial" w:hAnsi="Arial" w:cs="Arial"/>
          <w:sz w:val="22"/>
          <w:lang w:val="en-GB"/>
        </w:rPr>
      </w:pPr>
      <w:r w:rsidRPr="00EC39BB">
        <w:rPr>
          <w:rFonts w:ascii="Arial" w:hAnsi="Arial" w:cs="Arial"/>
          <w:sz w:val="22"/>
          <w:lang w:val="en-GB"/>
        </w:rPr>
        <w:t>• percentage of females that give birth in a year;</w:t>
      </w:r>
    </w:p>
    <w:p w14:paraId="409C533C"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wool growth;</w:t>
      </w:r>
    </w:p>
    <w:p w14:paraId="4831FA4A" w14:textId="77777777" w:rsidR="00453BC2" w:rsidRPr="00EC39BB" w:rsidRDefault="00453BC2" w:rsidP="00453BC2">
      <w:pPr>
        <w:jc w:val="both"/>
        <w:rPr>
          <w:rFonts w:ascii="Arial" w:hAnsi="Arial" w:cs="Arial"/>
          <w:sz w:val="22"/>
          <w:lang w:val="en-GB"/>
        </w:rPr>
      </w:pPr>
      <w:r w:rsidRPr="00EC39BB">
        <w:rPr>
          <w:rFonts w:ascii="Arial" w:hAnsi="Arial" w:cs="Arial"/>
          <w:sz w:val="22"/>
          <w:lang w:val="en-GB"/>
        </w:rPr>
        <w:t>• number of offspring; and</w:t>
      </w:r>
    </w:p>
    <w:p w14:paraId="1F3F9AAB" w14:textId="49C0168F" w:rsidR="00453BC2" w:rsidRPr="00EC39BB" w:rsidRDefault="00453BC2" w:rsidP="00453BC2">
      <w:pPr>
        <w:jc w:val="both"/>
        <w:rPr>
          <w:rFonts w:ascii="Arial" w:hAnsi="Arial" w:cs="Arial"/>
          <w:sz w:val="22"/>
          <w:lang w:val="en-GB"/>
        </w:rPr>
      </w:pPr>
      <w:r w:rsidRPr="00EC39BB">
        <w:rPr>
          <w:rFonts w:ascii="Arial" w:hAnsi="Arial" w:cs="Arial"/>
          <w:sz w:val="22"/>
          <w:lang w:val="en-GB"/>
        </w:rPr>
        <w:t>• feed digestibility (%).</w:t>
      </w:r>
    </w:p>
    <w:bookmarkEnd w:id="3"/>
    <w:p w14:paraId="692E3A06" w14:textId="10DE44A0" w:rsidR="0040197F" w:rsidRPr="00EC39BB" w:rsidRDefault="0040197F" w:rsidP="00453BC2">
      <w:pPr>
        <w:jc w:val="both"/>
        <w:rPr>
          <w:rFonts w:ascii="Arial" w:hAnsi="Arial" w:cs="Arial"/>
          <w:sz w:val="22"/>
          <w:lang w:val="en-GB"/>
        </w:rPr>
      </w:pPr>
    </w:p>
    <w:p w14:paraId="39FB6A85" w14:textId="03FD8FD8" w:rsidR="009B58A2" w:rsidRPr="00EC39BB" w:rsidRDefault="009B58A2" w:rsidP="00453BC2">
      <w:pPr>
        <w:jc w:val="both"/>
        <w:rPr>
          <w:rFonts w:ascii="Arial" w:hAnsi="Arial" w:cs="Arial"/>
          <w:sz w:val="22"/>
          <w:lang w:val="en-GB"/>
        </w:rPr>
      </w:pPr>
      <w:r w:rsidRPr="00EC39BB">
        <w:rPr>
          <w:rFonts w:ascii="Arial" w:hAnsi="Arial" w:cs="Arial"/>
          <w:sz w:val="22"/>
          <w:lang w:val="en-GB"/>
        </w:rPr>
        <w:t xml:space="preserve">An emission factor for each animal category should be developed </w:t>
      </w:r>
      <w:r w:rsidR="00FD4EB8" w:rsidRPr="00EC39BB">
        <w:rPr>
          <w:rFonts w:ascii="Arial" w:hAnsi="Arial" w:cs="Arial"/>
          <w:sz w:val="22"/>
          <w:lang w:val="en-GB"/>
        </w:rPr>
        <w:t xml:space="preserve">by </w:t>
      </w:r>
      <w:r w:rsidRPr="00EC39BB">
        <w:rPr>
          <w:rFonts w:ascii="Arial" w:hAnsi="Arial" w:cs="Arial"/>
          <w:sz w:val="22"/>
          <w:lang w:val="en-GB"/>
        </w:rPr>
        <w:t xml:space="preserve">following </w:t>
      </w:r>
      <w:r w:rsidR="00FD4EB8" w:rsidRPr="00EC39BB">
        <w:rPr>
          <w:rFonts w:ascii="Arial" w:hAnsi="Arial" w:cs="Arial"/>
          <w:sz w:val="22"/>
          <w:lang w:val="en-GB"/>
        </w:rPr>
        <w:t>the e</w:t>
      </w:r>
      <w:r w:rsidRPr="00EC39BB">
        <w:rPr>
          <w:rFonts w:ascii="Arial" w:hAnsi="Arial" w:cs="Arial"/>
          <w:sz w:val="22"/>
          <w:lang w:val="en-GB"/>
        </w:rPr>
        <w:t>quation</w:t>
      </w:r>
      <w:r w:rsidR="00FD4EB8" w:rsidRPr="00EC39BB">
        <w:rPr>
          <w:rFonts w:ascii="Arial" w:hAnsi="Arial" w:cs="Arial"/>
          <w:sz w:val="22"/>
          <w:lang w:val="en-GB"/>
        </w:rPr>
        <w:t xml:space="preserve"> below</w:t>
      </w:r>
      <w:r w:rsidRPr="00EC39BB">
        <w:rPr>
          <w:rFonts w:ascii="Arial" w:hAnsi="Arial" w:cs="Arial"/>
          <w:sz w:val="22"/>
          <w:lang w:val="en-GB"/>
        </w:rPr>
        <w:t>:</w:t>
      </w:r>
    </w:p>
    <w:p w14:paraId="5EB4AF19" w14:textId="54AE361C" w:rsidR="009B58A2" w:rsidRPr="00EC39BB" w:rsidRDefault="009B58A2" w:rsidP="00453BC2">
      <w:pPr>
        <w:jc w:val="both"/>
        <w:rPr>
          <w:rFonts w:ascii="Arial" w:hAnsi="Arial" w:cs="Arial"/>
          <w:sz w:val="22"/>
          <w:lang w:val="en-GB"/>
        </w:rPr>
      </w:pPr>
    </w:p>
    <w:p w14:paraId="3A5EBCD2" w14:textId="0D8B41B6" w:rsidR="009B58A2" w:rsidRPr="00EC39BB" w:rsidRDefault="009B58A2" w:rsidP="00453BC2">
      <w:pPr>
        <w:jc w:val="both"/>
        <w:rPr>
          <w:rFonts w:ascii="Arial" w:hAnsi="Arial" w:cs="Arial"/>
          <w:sz w:val="22"/>
          <w:lang w:val="en-GB"/>
        </w:rPr>
      </w:pPr>
      <m:oMathPara>
        <m:oMath>
          <m:r>
            <w:rPr>
              <w:rFonts w:ascii="Cambria Math" w:hAnsi="Cambria Math" w:cs="Arial"/>
              <w:sz w:val="22"/>
              <w:lang w:val="en-GB"/>
            </w:rPr>
            <m:t>EF=</m:t>
          </m:r>
          <m:d>
            <m:dPr>
              <m:begChr m:val="["/>
              <m:endChr m:val="]"/>
              <m:ctrlPr>
                <w:rPr>
                  <w:rFonts w:ascii="Cambria Math" w:hAnsi="Cambria Math" w:cs="Arial"/>
                  <w:i/>
                  <w:sz w:val="22"/>
                  <w:lang w:val="en-GB"/>
                </w:rPr>
              </m:ctrlPr>
            </m:dPr>
            <m:e>
              <m:f>
                <m:fPr>
                  <m:ctrlPr>
                    <w:rPr>
                      <w:rFonts w:ascii="Cambria Math" w:hAnsi="Cambria Math" w:cs="Arial"/>
                      <w:i/>
                      <w:sz w:val="22"/>
                      <w:lang w:val="en-GB"/>
                    </w:rPr>
                  </m:ctrlPr>
                </m:fPr>
                <m:num>
                  <m:r>
                    <w:rPr>
                      <w:rFonts w:ascii="Cambria Math" w:hAnsi="Cambria Math" w:cs="Arial"/>
                      <w:sz w:val="22"/>
                      <w:lang w:val="en-GB"/>
                    </w:rPr>
                    <m:t>GE×</m:t>
                  </m:r>
                  <m:d>
                    <m:dPr>
                      <m:ctrlPr>
                        <w:rPr>
                          <w:rFonts w:ascii="Cambria Math" w:hAnsi="Cambria Math" w:cs="Arial"/>
                          <w:i/>
                          <w:sz w:val="22"/>
                          <w:lang w:val="en-GB"/>
                        </w:rPr>
                      </m:ctrlPr>
                    </m:dPr>
                    <m:e>
                      <m:f>
                        <m:fPr>
                          <m:ctrlPr>
                            <w:rPr>
                              <w:rFonts w:ascii="Cambria Math" w:hAnsi="Cambria Math" w:cs="Arial"/>
                              <w:i/>
                              <w:sz w:val="22"/>
                              <w:lang w:val="en-GB"/>
                            </w:rPr>
                          </m:ctrlPr>
                        </m:fPr>
                        <m:num>
                          <m:sSub>
                            <m:sSubPr>
                              <m:ctrlPr>
                                <w:rPr>
                                  <w:rFonts w:ascii="Cambria Math" w:hAnsi="Cambria Math" w:cs="Arial"/>
                                  <w:i/>
                                  <w:sz w:val="22"/>
                                  <w:lang w:val="en-GB"/>
                                </w:rPr>
                              </m:ctrlPr>
                            </m:sSubPr>
                            <m:e>
                              <m:r>
                                <w:rPr>
                                  <w:rFonts w:ascii="Cambria Math" w:hAnsi="Cambria Math" w:cs="Arial"/>
                                  <w:sz w:val="22"/>
                                  <w:lang w:val="en-GB"/>
                                </w:rPr>
                                <m:t>Y</m:t>
                              </m:r>
                            </m:e>
                            <m:sub>
                              <m:r>
                                <w:rPr>
                                  <w:rFonts w:ascii="Cambria Math" w:hAnsi="Cambria Math" w:cs="Arial"/>
                                  <w:sz w:val="22"/>
                                  <w:lang w:val="en-GB"/>
                                </w:rPr>
                                <m:t>m</m:t>
                              </m:r>
                            </m:sub>
                          </m:sSub>
                        </m:num>
                        <m:den>
                          <m:r>
                            <w:rPr>
                              <w:rFonts w:ascii="Cambria Math" w:hAnsi="Cambria Math" w:cs="Arial"/>
                              <w:sz w:val="22"/>
                              <w:lang w:val="en-GB"/>
                            </w:rPr>
                            <m:t>100</m:t>
                          </m:r>
                        </m:den>
                      </m:f>
                    </m:e>
                  </m:d>
                  <m:r>
                    <w:rPr>
                      <w:rFonts w:ascii="Cambria Math" w:hAnsi="Cambria Math" w:cs="Arial"/>
                      <w:sz w:val="22"/>
                      <w:lang w:val="en-GB"/>
                    </w:rPr>
                    <m:t>×365</m:t>
                  </m:r>
                </m:num>
                <m:den>
                  <m:r>
                    <w:rPr>
                      <w:rFonts w:ascii="Cambria Math" w:hAnsi="Cambria Math" w:cs="Arial"/>
                      <w:sz w:val="22"/>
                      <w:lang w:val="en-GB"/>
                    </w:rPr>
                    <m:t>55.65</m:t>
                  </m:r>
                </m:den>
              </m:f>
            </m:e>
          </m:d>
        </m:oMath>
      </m:oMathPara>
    </w:p>
    <w:p w14:paraId="6C4DE887" w14:textId="77777777" w:rsidR="009B58A2" w:rsidRPr="00EC39BB" w:rsidRDefault="009B58A2" w:rsidP="009B58A2">
      <w:pPr>
        <w:jc w:val="both"/>
        <w:rPr>
          <w:rFonts w:ascii="Arial" w:hAnsi="Arial" w:cs="Arial"/>
          <w:sz w:val="22"/>
          <w:lang w:val="en-GB"/>
        </w:rPr>
      </w:pPr>
      <w:r w:rsidRPr="00EC39BB">
        <w:rPr>
          <w:rFonts w:ascii="Arial" w:hAnsi="Arial" w:cs="Arial"/>
          <w:sz w:val="22"/>
          <w:lang w:val="en-GB"/>
        </w:rPr>
        <w:t>Where:</w:t>
      </w:r>
    </w:p>
    <w:p w14:paraId="03DE62BB" w14:textId="5A248945" w:rsidR="009B58A2" w:rsidRPr="00EC39BB" w:rsidRDefault="009B58A2" w:rsidP="009B58A2">
      <w:pPr>
        <w:jc w:val="both"/>
        <w:rPr>
          <w:rFonts w:ascii="Arial" w:hAnsi="Arial" w:cs="Arial"/>
          <w:sz w:val="22"/>
          <w:lang w:val="en-GB"/>
        </w:rPr>
      </w:pPr>
      <w:r w:rsidRPr="00EC39BB">
        <w:rPr>
          <w:rFonts w:ascii="Arial" w:hAnsi="Arial" w:cs="Arial"/>
          <w:sz w:val="22"/>
          <w:lang w:val="en-GB"/>
        </w:rPr>
        <w:t xml:space="preserve">EF </w:t>
      </w:r>
      <w:r w:rsidRPr="00EC39BB">
        <w:rPr>
          <w:rFonts w:ascii="Arial" w:hAnsi="Arial" w:cs="Arial"/>
          <w:sz w:val="22"/>
          <w:lang w:val="en-GB"/>
        </w:rPr>
        <w:tab/>
        <w:t>= emission factor, kg CH</w:t>
      </w:r>
      <w:r w:rsidRPr="00EC39BB">
        <w:rPr>
          <w:rFonts w:ascii="Arial" w:hAnsi="Arial" w:cs="Arial"/>
          <w:sz w:val="22"/>
          <w:vertAlign w:val="subscript"/>
          <w:lang w:val="en-GB"/>
        </w:rPr>
        <w:t>4</w:t>
      </w:r>
      <w:r w:rsidRPr="00EC39BB">
        <w:rPr>
          <w:rFonts w:ascii="Arial" w:hAnsi="Arial" w:cs="Arial"/>
          <w:sz w:val="22"/>
          <w:lang w:val="en-GB"/>
        </w:rPr>
        <w:t xml:space="preserve"> head</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p>
    <w:p w14:paraId="057E51C4" w14:textId="46B2FA1A" w:rsidR="009B58A2" w:rsidRPr="00EC39BB" w:rsidRDefault="009B58A2" w:rsidP="009B58A2">
      <w:pPr>
        <w:jc w:val="both"/>
        <w:rPr>
          <w:rFonts w:ascii="Arial" w:hAnsi="Arial" w:cs="Arial"/>
          <w:sz w:val="22"/>
          <w:lang w:val="en-GB"/>
        </w:rPr>
      </w:pPr>
      <w:r w:rsidRPr="00EC39BB">
        <w:rPr>
          <w:rFonts w:ascii="Arial" w:hAnsi="Arial" w:cs="Arial"/>
          <w:sz w:val="22"/>
          <w:lang w:val="en-GB"/>
        </w:rPr>
        <w:t xml:space="preserve">GE </w:t>
      </w:r>
      <w:r w:rsidRPr="00EC39BB">
        <w:rPr>
          <w:rFonts w:ascii="Arial" w:hAnsi="Arial" w:cs="Arial"/>
          <w:sz w:val="22"/>
          <w:lang w:val="en-GB"/>
        </w:rPr>
        <w:tab/>
        <w:t>= gross energy intake, MJ head</w:t>
      </w:r>
      <w:r w:rsidRPr="00EC39BB">
        <w:rPr>
          <w:rFonts w:ascii="Arial" w:hAnsi="Arial" w:cs="Arial"/>
          <w:sz w:val="22"/>
          <w:vertAlign w:val="superscript"/>
          <w:lang w:val="en-GB"/>
        </w:rPr>
        <w:t>-1</w:t>
      </w:r>
      <w:r w:rsidRPr="00EC39BB">
        <w:rPr>
          <w:rFonts w:ascii="Arial" w:hAnsi="Arial" w:cs="Arial"/>
          <w:sz w:val="22"/>
          <w:lang w:val="en-GB"/>
        </w:rPr>
        <w:t xml:space="preserve"> day</w:t>
      </w:r>
      <w:r w:rsidRPr="00EC39BB">
        <w:rPr>
          <w:rFonts w:ascii="Arial" w:hAnsi="Arial" w:cs="Arial"/>
          <w:sz w:val="22"/>
          <w:vertAlign w:val="superscript"/>
          <w:lang w:val="en-GB"/>
        </w:rPr>
        <w:t>-1</w:t>
      </w:r>
    </w:p>
    <w:p w14:paraId="5A1377A9" w14:textId="3183F0F1" w:rsidR="009B58A2" w:rsidRPr="00EC39BB" w:rsidRDefault="009B58A2" w:rsidP="009B58A2">
      <w:pPr>
        <w:jc w:val="both"/>
        <w:rPr>
          <w:rFonts w:ascii="Arial" w:hAnsi="Arial" w:cs="Arial"/>
          <w:sz w:val="22"/>
          <w:lang w:val="en-GB"/>
        </w:rPr>
      </w:pPr>
      <w:proofErr w:type="spellStart"/>
      <w:r w:rsidRPr="00EC39BB">
        <w:rPr>
          <w:rFonts w:ascii="Arial" w:hAnsi="Arial" w:cs="Arial"/>
          <w:sz w:val="22"/>
          <w:lang w:val="en-GB"/>
        </w:rPr>
        <w:t>Y</w:t>
      </w:r>
      <w:r w:rsidRPr="00EC39BB">
        <w:rPr>
          <w:rFonts w:ascii="Arial" w:hAnsi="Arial" w:cs="Arial"/>
          <w:sz w:val="22"/>
          <w:vertAlign w:val="subscript"/>
          <w:lang w:val="en-GB"/>
        </w:rPr>
        <w:t>m</w:t>
      </w:r>
      <w:proofErr w:type="spellEnd"/>
      <w:r w:rsidRPr="00EC39BB">
        <w:rPr>
          <w:rFonts w:ascii="Arial" w:hAnsi="Arial" w:cs="Arial"/>
          <w:sz w:val="22"/>
          <w:lang w:val="en-GB"/>
        </w:rPr>
        <w:t xml:space="preserve"> </w:t>
      </w:r>
      <w:r w:rsidRPr="00EC39BB">
        <w:rPr>
          <w:rFonts w:ascii="Arial" w:hAnsi="Arial" w:cs="Arial"/>
          <w:sz w:val="22"/>
          <w:lang w:val="en-GB"/>
        </w:rPr>
        <w:tab/>
        <w:t>= methane conversion factor, percent</w:t>
      </w:r>
      <w:r w:rsidR="00F278E0" w:rsidRPr="00EC39BB">
        <w:rPr>
          <w:rFonts w:ascii="Arial" w:hAnsi="Arial" w:cs="Arial"/>
          <w:sz w:val="22"/>
          <w:lang w:val="en-GB"/>
        </w:rPr>
        <w:t>age</w:t>
      </w:r>
      <w:r w:rsidRPr="00EC39BB">
        <w:rPr>
          <w:rFonts w:ascii="Arial" w:hAnsi="Arial" w:cs="Arial"/>
          <w:sz w:val="22"/>
          <w:lang w:val="en-GB"/>
        </w:rPr>
        <w:t xml:space="preserve"> of </w:t>
      </w:r>
      <w:r w:rsidR="00F278E0" w:rsidRPr="00EC39BB">
        <w:rPr>
          <w:rFonts w:ascii="Arial" w:hAnsi="Arial" w:cs="Arial"/>
          <w:sz w:val="22"/>
          <w:lang w:val="en-GB"/>
        </w:rPr>
        <w:t xml:space="preserve">the </w:t>
      </w:r>
      <w:r w:rsidRPr="00EC39BB">
        <w:rPr>
          <w:rFonts w:ascii="Arial" w:hAnsi="Arial" w:cs="Arial"/>
          <w:sz w:val="22"/>
          <w:lang w:val="en-GB"/>
        </w:rPr>
        <w:t>gross energy in feed converted to methane</w:t>
      </w:r>
    </w:p>
    <w:p w14:paraId="2CB02054" w14:textId="53ECA6E6" w:rsidR="00AF5DB7" w:rsidRPr="00EC39BB" w:rsidRDefault="009B58A2" w:rsidP="008E2265">
      <w:pPr>
        <w:jc w:val="both"/>
        <w:rPr>
          <w:rFonts w:ascii="Arial" w:hAnsi="Arial" w:cs="Arial"/>
          <w:sz w:val="22"/>
          <w:lang w:val="en-GB"/>
        </w:rPr>
      </w:pPr>
      <w:r w:rsidRPr="00EC39BB">
        <w:rPr>
          <w:rFonts w:ascii="Arial" w:hAnsi="Arial" w:cs="Arial"/>
          <w:sz w:val="22"/>
          <w:lang w:val="en-GB"/>
        </w:rPr>
        <w:t>The factor 55.65 (MJ/kg CH</w:t>
      </w:r>
      <w:r w:rsidRPr="00EC39BB">
        <w:rPr>
          <w:rFonts w:ascii="Arial" w:hAnsi="Arial" w:cs="Arial"/>
          <w:sz w:val="22"/>
          <w:vertAlign w:val="subscript"/>
          <w:lang w:val="en-GB"/>
        </w:rPr>
        <w:t>4</w:t>
      </w:r>
      <w:r w:rsidRPr="00EC39BB">
        <w:rPr>
          <w:rFonts w:ascii="Arial" w:hAnsi="Arial" w:cs="Arial"/>
          <w:sz w:val="22"/>
          <w:lang w:val="en-GB"/>
        </w:rPr>
        <w:t>) is the energy content of methane.</w:t>
      </w:r>
    </w:p>
    <w:p w14:paraId="4EB2D47C" w14:textId="3D8E85C5" w:rsidR="009B58A2" w:rsidRPr="00EC39BB" w:rsidRDefault="009B58A2" w:rsidP="009B58A2">
      <w:pPr>
        <w:jc w:val="both"/>
        <w:rPr>
          <w:rFonts w:ascii="Arial" w:hAnsi="Arial" w:cs="Arial"/>
          <w:sz w:val="22"/>
          <w:lang w:val="en-GB"/>
        </w:rPr>
      </w:pPr>
    </w:p>
    <w:p w14:paraId="1FAE9F8D" w14:textId="6BE4FEE3" w:rsidR="009B58A2" w:rsidRPr="00EC39BB" w:rsidRDefault="009B58A2" w:rsidP="009B58A2">
      <w:pPr>
        <w:jc w:val="both"/>
        <w:rPr>
          <w:rFonts w:ascii="Arial" w:hAnsi="Arial" w:cs="Arial"/>
          <w:sz w:val="22"/>
          <w:lang w:val="en-GB"/>
        </w:rPr>
      </w:pPr>
      <w:r w:rsidRPr="00EC39BB">
        <w:rPr>
          <w:rFonts w:ascii="Arial" w:hAnsi="Arial" w:cs="Arial"/>
          <w:sz w:val="22"/>
          <w:lang w:val="en-GB"/>
        </w:rPr>
        <w:t xml:space="preserve">Subsequently, the identification of the country-specific coefficients used in the estimation of the gross energy intake and analysing the scientific researches on methane conversion factor published after 2006 would allow to develop the national emission factors within the enteric fermentation category. </w:t>
      </w:r>
    </w:p>
    <w:p w14:paraId="4B134E30" w14:textId="77777777" w:rsidR="00F76DB2" w:rsidRPr="00EC39BB" w:rsidRDefault="00F76DB2" w:rsidP="009B58A2">
      <w:pPr>
        <w:jc w:val="both"/>
        <w:rPr>
          <w:rFonts w:ascii="Arial" w:hAnsi="Arial" w:cs="Arial"/>
          <w:sz w:val="22"/>
          <w:lang w:val="en-GB"/>
        </w:rPr>
      </w:pPr>
    </w:p>
    <w:p w14:paraId="271C49B8" w14:textId="50D1BAA3" w:rsidR="00C8564D" w:rsidRPr="00EC39BB" w:rsidRDefault="00C8564D" w:rsidP="00C8564D">
      <w:pPr>
        <w:jc w:val="both"/>
        <w:rPr>
          <w:rFonts w:ascii="Arial" w:hAnsi="Arial" w:cs="Arial"/>
          <w:sz w:val="22"/>
          <w:lang w:val="en-GB"/>
        </w:rPr>
      </w:pPr>
      <w:r w:rsidRPr="00EC39BB">
        <w:rPr>
          <w:rFonts w:ascii="Arial" w:hAnsi="Arial" w:cs="Arial"/>
          <w:sz w:val="22"/>
          <w:lang w:val="en-GB"/>
        </w:rPr>
        <w:lastRenderedPageBreak/>
        <w:t xml:space="preserve">In accordance with the IPCC 2006 guidelines, similar to the category of </w:t>
      </w:r>
      <w:r w:rsidR="00D8182F" w:rsidRPr="00EC39BB">
        <w:rPr>
          <w:rFonts w:ascii="Arial" w:hAnsi="Arial" w:cs="Arial"/>
          <w:sz w:val="22"/>
          <w:lang w:val="en-GB"/>
        </w:rPr>
        <w:t xml:space="preserve">the </w:t>
      </w:r>
      <w:r w:rsidRPr="00EC39BB">
        <w:rPr>
          <w:rFonts w:ascii="Arial" w:hAnsi="Arial" w:cs="Arial"/>
          <w:sz w:val="22"/>
          <w:lang w:val="en-GB"/>
        </w:rPr>
        <w:t>enteric fermentation, the tier 2 approach ha</w:t>
      </w:r>
      <w:r w:rsidR="00427E8A" w:rsidRPr="00EC39BB">
        <w:rPr>
          <w:rFonts w:ascii="Arial" w:hAnsi="Arial" w:cs="Arial"/>
          <w:sz w:val="22"/>
          <w:lang w:val="en-GB"/>
        </w:rPr>
        <w:t>s</w:t>
      </w:r>
      <w:r w:rsidRPr="00EC39BB">
        <w:rPr>
          <w:rFonts w:ascii="Arial" w:hAnsi="Arial" w:cs="Arial"/>
          <w:sz w:val="22"/>
          <w:lang w:val="en-GB"/>
        </w:rPr>
        <w:t xml:space="preserve"> to be applied </w:t>
      </w:r>
      <w:r w:rsidR="00427E8A" w:rsidRPr="00EC39BB">
        <w:rPr>
          <w:rFonts w:ascii="Arial" w:hAnsi="Arial" w:cs="Arial"/>
          <w:sz w:val="22"/>
          <w:lang w:val="en-GB"/>
        </w:rPr>
        <w:t xml:space="preserve">to </w:t>
      </w:r>
      <w:r w:rsidRPr="00EC39BB">
        <w:rPr>
          <w:rFonts w:ascii="Arial" w:hAnsi="Arial" w:cs="Arial"/>
          <w:sz w:val="22"/>
          <w:lang w:val="en-GB"/>
        </w:rPr>
        <w:t xml:space="preserve">the manure management category if it is a key one and the species are significant. (Vol.4, Chap. 10, Fig.10.3, p.10.36). Moreover, a more complex method </w:t>
      </w:r>
      <w:r w:rsidR="00EC6C01" w:rsidRPr="00EC39BB">
        <w:rPr>
          <w:rFonts w:ascii="Arial" w:hAnsi="Arial" w:cs="Arial"/>
          <w:sz w:val="22"/>
          <w:lang w:val="en-GB"/>
        </w:rPr>
        <w:t xml:space="preserve">of </w:t>
      </w:r>
      <w:r w:rsidRPr="00EC39BB">
        <w:rPr>
          <w:rFonts w:ascii="Arial" w:hAnsi="Arial" w:cs="Arial"/>
          <w:sz w:val="22"/>
          <w:lang w:val="en-GB"/>
        </w:rPr>
        <w:t>estimati</w:t>
      </w:r>
      <w:r w:rsidR="00315FFE" w:rsidRPr="00EC39BB">
        <w:rPr>
          <w:rFonts w:ascii="Arial" w:hAnsi="Arial" w:cs="Arial"/>
          <w:sz w:val="22"/>
          <w:lang w:val="en-GB"/>
        </w:rPr>
        <w:t>on of the</w:t>
      </w:r>
      <w:r w:rsidRPr="00EC39BB">
        <w:rPr>
          <w:rFonts w:ascii="Arial" w:hAnsi="Arial" w:cs="Arial"/>
          <w:sz w:val="22"/>
          <w:lang w:val="en-GB"/>
        </w:rPr>
        <w:t xml:space="preserve"> CH</w:t>
      </w:r>
      <w:r w:rsidRPr="00EC39BB">
        <w:rPr>
          <w:rFonts w:ascii="Arial" w:hAnsi="Arial" w:cs="Arial"/>
          <w:sz w:val="22"/>
          <w:vertAlign w:val="subscript"/>
          <w:lang w:val="en-GB"/>
        </w:rPr>
        <w:t>4</w:t>
      </w:r>
      <w:r w:rsidRPr="00EC39BB">
        <w:rPr>
          <w:rFonts w:ascii="Arial" w:hAnsi="Arial" w:cs="Arial"/>
          <w:sz w:val="22"/>
          <w:lang w:val="en-GB"/>
        </w:rPr>
        <w:t xml:space="preserve"> emissions from </w:t>
      </w:r>
      <w:r w:rsidR="00EC6C01" w:rsidRPr="00EC39BB">
        <w:rPr>
          <w:rFonts w:ascii="Arial" w:hAnsi="Arial" w:cs="Arial"/>
          <w:sz w:val="22"/>
          <w:lang w:val="en-GB"/>
        </w:rPr>
        <w:t xml:space="preserve">the </w:t>
      </w:r>
      <w:r w:rsidRPr="00EC39BB">
        <w:rPr>
          <w:rFonts w:ascii="Arial" w:hAnsi="Arial" w:cs="Arial"/>
          <w:sz w:val="22"/>
          <w:lang w:val="en-GB"/>
        </w:rPr>
        <w:t xml:space="preserve">manure management should be used </w:t>
      </w:r>
      <w:r w:rsidR="00EC6C01" w:rsidRPr="00EC39BB">
        <w:rPr>
          <w:rFonts w:ascii="Arial" w:hAnsi="Arial" w:cs="Arial"/>
          <w:sz w:val="22"/>
          <w:lang w:val="en-GB"/>
        </w:rPr>
        <w:t xml:space="preserve">when </w:t>
      </w:r>
      <w:r w:rsidRPr="00EC39BB">
        <w:rPr>
          <w:rFonts w:ascii="Arial" w:hAnsi="Arial" w:cs="Arial"/>
          <w:sz w:val="22"/>
          <w:lang w:val="en-GB"/>
        </w:rPr>
        <w:t xml:space="preserve">a particular livestock species/category represents a significant share of a country’s emissions. This method requires detailed information on animal characteristics and manure management practices, which </w:t>
      </w:r>
      <w:r w:rsidR="00EC6C01" w:rsidRPr="00EC39BB">
        <w:rPr>
          <w:rFonts w:ascii="Arial" w:hAnsi="Arial" w:cs="Arial"/>
          <w:sz w:val="22"/>
          <w:lang w:val="en-GB"/>
        </w:rPr>
        <w:t xml:space="preserve">are </w:t>
      </w:r>
      <w:r w:rsidRPr="00EC39BB">
        <w:rPr>
          <w:rFonts w:ascii="Arial" w:hAnsi="Arial" w:cs="Arial"/>
          <w:sz w:val="22"/>
          <w:lang w:val="en-GB"/>
        </w:rPr>
        <w:t xml:space="preserve">used to develop emission factors specific to the conditions of the country. </w:t>
      </w:r>
    </w:p>
    <w:p w14:paraId="0249EE2E" w14:textId="77777777" w:rsidR="00C8564D" w:rsidRPr="00EC39BB" w:rsidRDefault="00C8564D" w:rsidP="00C8564D">
      <w:pPr>
        <w:jc w:val="both"/>
        <w:rPr>
          <w:rFonts w:ascii="Arial" w:hAnsi="Arial" w:cs="Arial"/>
          <w:sz w:val="22"/>
          <w:lang w:val="en-GB"/>
        </w:rPr>
      </w:pPr>
    </w:p>
    <w:p w14:paraId="257A0F1A" w14:textId="18F1E8F1" w:rsidR="00C8564D" w:rsidRPr="00EC39BB" w:rsidRDefault="00C8564D" w:rsidP="00C8564D">
      <w:pPr>
        <w:jc w:val="both"/>
        <w:rPr>
          <w:rFonts w:ascii="Arial" w:hAnsi="Arial" w:cs="Arial"/>
          <w:sz w:val="22"/>
          <w:lang w:val="en-GB"/>
        </w:rPr>
      </w:pPr>
      <w:r w:rsidRPr="00EC39BB">
        <w:rPr>
          <w:rFonts w:ascii="Arial" w:hAnsi="Arial" w:cs="Arial"/>
          <w:sz w:val="22"/>
          <w:lang w:val="en-GB"/>
        </w:rPr>
        <w:t xml:space="preserve">At the latest inventory year of 2017, the methane emission rates from the </w:t>
      </w:r>
      <w:r w:rsidRPr="00EC39BB">
        <w:rPr>
          <w:rFonts w:ascii="Arial" w:hAnsi="Arial" w:cs="Arial"/>
          <w:b/>
          <w:sz w:val="22"/>
          <w:lang w:val="en-GB"/>
        </w:rPr>
        <w:t>cattle specie</w:t>
      </w:r>
      <w:r w:rsidR="00EC6C01" w:rsidRPr="00EC39BB">
        <w:rPr>
          <w:rFonts w:ascii="Arial" w:hAnsi="Arial" w:cs="Arial"/>
          <w:b/>
          <w:sz w:val="22"/>
          <w:lang w:val="en-GB"/>
        </w:rPr>
        <w:t>s</w:t>
      </w:r>
      <w:r w:rsidRPr="00EC39BB">
        <w:rPr>
          <w:rFonts w:ascii="Arial" w:hAnsi="Arial" w:cs="Arial"/>
          <w:sz w:val="22"/>
          <w:lang w:val="en-GB"/>
        </w:rPr>
        <w:t xml:space="preserve"> in the category of the manure management were about 60% and from </w:t>
      </w:r>
      <w:r w:rsidRPr="00EC39BB">
        <w:rPr>
          <w:rFonts w:ascii="Arial" w:hAnsi="Arial" w:cs="Arial"/>
          <w:b/>
          <w:sz w:val="22"/>
          <w:lang w:val="en-GB"/>
        </w:rPr>
        <w:t>swine specie</w:t>
      </w:r>
      <w:r w:rsidR="00151BB7" w:rsidRPr="00EC39BB">
        <w:rPr>
          <w:rFonts w:ascii="Arial" w:hAnsi="Arial" w:cs="Arial"/>
          <w:b/>
          <w:sz w:val="22"/>
          <w:lang w:val="en-GB"/>
        </w:rPr>
        <w:t>s</w:t>
      </w:r>
      <w:r w:rsidR="00787A86" w:rsidRPr="00EC39BB">
        <w:rPr>
          <w:rFonts w:ascii="Arial" w:hAnsi="Arial" w:cs="Arial"/>
          <w:b/>
          <w:sz w:val="22"/>
          <w:lang w:val="en-GB"/>
        </w:rPr>
        <w:t xml:space="preserve"> </w:t>
      </w:r>
      <w:r w:rsidR="00787A86" w:rsidRPr="00EC39BB">
        <w:rPr>
          <w:rFonts w:ascii="Arial" w:hAnsi="Arial" w:cs="Arial"/>
          <w:bCs/>
          <w:sz w:val="22"/>
          <w:lang w:val="en-GB"/>
        </w:rPr>
        <w:t>-</w:t>
      </w:r>
      <w:r w:rsidRPr="00EC39BB">
        <w:rPr>
          <w:rFonts w:ascii="Arial" w:hAnsi="Arial" w:cs="Arial"/>
          <w:bCs/>
          <w:sz w:val="22"/>
          <w:lang w:val="en-GB"/>
        </w:rPr>
        <w:t xml:space="preserve"> </w:t>
      </w:r>
      <w:r w:rsidRPr="00EC39BB">
        <w:rPr>
          <w:rFonts w:ascii="Arial" w:hAnsi="Arial" w:cs="Arial"/>
          <w:sz w:val="22"/>
          <w:lang w:val="en-GB"/>
        </w:rPr>
        <w:t>24.7%. Hence, the cattle are the only specie</w:t>
      </w:r>
      <w:r w:rsidR="00151BB7" w:rsidRPr="00EC39BB">
        <w:rPr>
          <w:rFonts w:ascii="Arial" w:hAnsi="Arial" w:cs="Arial"/>
          <w:sz w:val="22"/>
          <w:lang w:val="en-GB"/>
        </w:rPr>
        <w:t>s</w:t>
      </w:r>
      <w:r w:rsidRPr="00EC39BB">
        <w:rPr>
          <w:rFonts w:ascii="Arial" w:hAnsi="Arial" w:cs="Arial"/>
          <w:sz w:val="22"/>
          <w:lang w:val="en-GB"/>
        </w:rPr>
        <w:t xml:space="preserve"> that meet a rule of thumb and it would a good practice to strengthen the tier 2 approach selected by the country with the country-specific data. </w:t>
      </w:r>
    </w:p>
    <w:p w14:paraId="64F24781" w14:textId="77777777" w:rsidR="00C8564D" w:rsidRPr="00EC39BB" w:rsidRDefault="00C8564D" w:rsidP="00C8564D">
      <w:pPr>
        <w:jc w:val="both"/>
        <w:rPr>
          <w:rFonts w:ascii="Arial" w:hAnsi="Arial" w:cs="Arial"/>
          <w:sz w:val="22"/>
          <w:lang w:val="en-GB"/>
        </w:rPr>
      </w:pPr>
    </w:p>
    <w:p w14:paraId="57D3244D" w14:textId="13822458" w:rsidR="009B58A2" w:rsidRPr="00EC39BB" w:rsidRDefault="00C8564D" w:rsidP="00C8564D">
      <w:pPr>
        <w:jc w:val="both"/>
        <w:rPr>
          <w:rFonts w:ascii="Arial" w:hAnsi="Arial" w:cs="Arial"/>
          <w:sz w:val="22"/>
          <w:lang w:val="en-GB"/>
        </w:rPr>
      </w:pPr>
      <w:r w:rsidRPr="00EC39BB">
        <w:rPr>
          <w:rFonts w:ascii="Arial" w:hAnsi="Arial" w:cs="Arial"/>
          <w:sz w:val="22"/>
          <w:lang w:val="en-GB"/>
        </w:rPr>
        <w:t xml:space="preserve">In addition, </w:t>
      </w:r>
      <w:r w:rsidR="00155857" w:rsidRPr="00EC39BB">
        <w:rPr>
          <w:rFonts w:ascii="Arial" w:hAnsi="Arial" w:cs="Arial"/>
          <w:sz w:val="22"/>
          <w:lang w:val="en-GB"/>
        </w:rPr>
        <w:t>g</w:t>
      </w:r>
      <w:r w:rsidRPr="00EC39BB">
        <w:rPr>
          <w:rFonts w:ascii="Arial" w:hAnsi="Arial" w:cs="Arial"/>
          <w:sz w:val="22"/>
          <w:lang w:val="en-GB"/>
        </w:rPr>
        <w:t>ood practice in estimating CH</w:t>
      </w:r>
      <w:r w:rsidRPr="00EC39BB">
        <w:rPr>
          <w:rFonts w:ascii="Arial" w:hAnsi="Arial" w:cs="Arial"/>
          <w:sz w:val="22"/>
          <w:vertAlign w:val="subscript"/>
          <w:lang w:val="en-GB"/>
        </w:rPr>
        <w:t>4</w:t>
      </w:r>
      <w:r w:rsidRPr="00EC39BB">
        <w:rPr>
          <w:rFonts w:ascii="Arial" w:hAnsi="Arial" w:cs="Arial"/>
          <w:sz w:val="22"/>
          <w:lang w:val="en-GB"/>
        </w:rPr>
        <w:t xml:space="preserve"> emissions from manure management systems entails making every effort to use the Tier 2 method, including calculating emission factors using country-specific information.</w:t>
      </w:r>
    </w:p>
    <w:p w14:paraId="7FC125E4" w14:textId="55855E7D" w:rsidR="009B58A2" w:rsidRPr="00EC39BB" w:rsidRDefault="009B58A2" w:rsidP="009B58A2">
      <w:pPr>
        <w:jc w:val="both"/>
        <w:rPr>
          <w:rFonts w:ascii="Arial" w:hAnsi="Arial" w:cs="Arial"/>
          <w:sz w:val="22"/>
          <w:lang w:val="en-GB"/>
        </w:rPr>
      </w:pPr>
    </w:p>
    <w:p w14:paraId="7886B4E1" w14:textId="03ECDF2B" w:rsidR="00C8564D" w:rsidRPr="00EC39BB" w:rsidRDefault="00C8564D" w:rsidP="00C8564D">
      <w:pPr>
        <w:jc w:val="both"/>
        <w:rPr>
          <w:rFonts w:ascii="Arial" w:hAnsi="Arial" w:cs="Arial"/>
          <w:sz w:val="22"/>
          <w:lang w:val="en-GB"/>
        </w:rPr>
      </w:pPr>
      <w:r w:rsidRPr="00EC39BB">
        <w:rPr>
          <w:rFonts w:ascii="Arial" w:hAnsi="Arial" w:cs="Arial"/>
          <w:sz w:val="22"/>
          <w:lang w:val="en-GB"/>
        </w:rPr>
        <w:t xml:space="preserve">The Tier 2 method relies on two primary types of inputs that affect the calculation of </w:t>
      </w:r>
      <w:r w:rsidR="00155857" w:rsidRPr="00EC39BB">
        <w:rPr>
          <w:rFonts w:ascii="Arial" w:hAnsi="Arial" w:cs="Arial"/>
          <w:sz w:val="22"/>
          <w:lang w:val="en-GB"/>
        </w:rPr>
        <w:t xml:space="preserve">the </w:t>
      </w:r>
      <w:r w:rsidRPr="00EC39BB">
        <w:rPr>
          <w:rFonts w:ascii="Arial" w:hAnsi="Arial" w:cs="Arial"/>
          <w:sz w:val="22"/>
          <w:lang w:val="en-GB"/>
        </w:rPr>
        <w:t>methane emission factors from manure:</w:t>
      </w:r>
    </w:p>
    <w:p w14:paraId="7D504B70" w14:textId="0C6B0041" w:rsidR="00C8564D" w:rsidRPr="00EC39BB" w:rsidRDefault="00C8564D" w:rsidP="00C8564D">
      <w:pPr>
        <w:jc w:val="both"/>
        <w:rPr>
          <w:rFonts w:ascii="Arial" w:hAnsi="Arial" w:cs="Arial"/>
          <w:sz w:val="22"/>
          <w:lang w:val="en-GB"/>
        </w:rPr>
      </w:pPr>
    </w:p>
    <w:p w14:paraId="7FF56326" w14:textId="78B433A7" w:rsidR="00C8564D" w:rsidRPr="00EC39BB" w:rsidRDefault="00C8564D" w:rsidP="00C8564D">
      <w:pPr>
        <w:jc w:val="both"/>
        <w:rPr>
          <w:rFonts w:ascii="Arial" w:hAnsi="Arial" w:cs="Arial"/>
          <w:sz w:val="22"/>
          <w:lang w:val="en-GB"/>
        </w:rPr>
      </w:pPr>
      <w:r w:rsidRPr="00EC39BB">
        <w:rPr>
          <w:rFonts w:ascii="Arial" w:hAnsi="Arial" w:cs="Arial"/>
          <w:b/>
          <w:sz w:val="22"/>
          <w:lang w:val="en-GB"/>
        </w:rPr>
        <w:t>Manure characteristics</w:t>
      </w:r>
      <w:r w:rsidR="000708CE" w:rsidRPr="00EC39BB">
        <w:rPr>
          <w:rFonts w:asciiTheme="minorHAnsi" w:hAnsiTheme="minorHAnsi" w:cs="Arial"/>
          <w:sz w:val="22"/>
          <w:lang w:val="en-GB"/>
        </w:rPr>
        <w:t xml:space="preserve"> - </w:t>
      </w:r>
      <w:r w:rsidR="00FD7705" w:rsidRPr="00EC39BB">
        <w:rPr>
          <w:rFonts w:ascii="Arial" w:hAnsi="Arial" w:cs="Arial"/>
          <w:sz w:val="22"/>
          <w:lang w:val="en-GB"/>
        </w:rPr>
        <w:t>i</w:t>
      </w:r>
      <w:r w:rsidRPr="00EC39BB">
        <w:rPr>
          <w:rFonts w:ascii="Arial" w:hAnsi="Arial" w:cs="Arial"/>
          <w:sz w:val="22"/>
          <w:lang w:val="en-GB"/>
        </w:rPr>
        <w:t>nclude the amount of volatile solids (VS) produced in the manure and the maximum amount of methane able to be produced from that manure (B</w:t>
      </w:r>
      <w:r w:rsidRPr="00EC39BB">
        <w:rPr>
          <w:rFonts w:ascii="Arial" w:hAnsi="Arial" w:cs="Arial"/>
          <w:sz w:val="22"/>
          <w:vertAlign w:val="subscript"/>
          <w:lang w:val="en-GB"/>
        </w:rPr>
        <w:t>o</w:t>
      </w:r>
      <w:r w:rsidRPr="00EC39BB">
        <w:rPr>
          <w:rFonts w:ascii="Arial" w:hAnsi="Arial" w:cs="Arial"/>
          <w:sz w:val="22"/>
          <w:lang w:val="en-GB"/>
        </w:rPr>
        <w:t>). Production of manure VS can be estimated based on</w:t>
      </w:r>
      <w:r w:rsidR="00FD7705" w:rsidRPr="00EC39BB">
        <w:rPr>
          <w:rFonts w:ascii="Arial" w:hAnsi="Arial" w:cs="Arial"/>
          <w:sz w:val="22"/>
          <w:lang w:val="en-GB"/>
        </w:rPr>
        <w:t xml:space="preserve"> the</w:t>
      </w:r>
      <w:r w:rsidRPr="00EC39BB">
        <w:rPr>
          <w:rFonts w:ascii="Arial" w:hAnsi="Arial" w:cs="Arial"/>
          <w:sz w:val="22"/>
          <w:lang w:val="en-GB"/>
        </w:rPr>
        <w:t xml:space="preserve"> feed intake and digestibility, which are the variables also used to develop the Tier 2 enteric fermentation emission factors. Alternatively, VS production rates can be based on</w:t>
      </w:r>
      <w:r w:rsidR="00EE5248" w:rsidRPr="00EC39BB">
        <w:rPr>
          <w:rFonts w:ascii="Arial" w:hAnsi="Arial" w:cs="Arial"/>
          <w:sz w:val="22"/>
          <w:lang w:val="en-GB"/>
        </w:rPr>
        <w:t xml:space="preserve"> the</w:t>
      </w:r>
      <w:r w:rsidRPr="00EC39BB">
        <w:rPr>
          <w:rFonts w:ascii="Arial" w:hAnsi="Arial" w:cs="Arial"/>
          <w:sz w:val="22"/>
          <w:lang w:val="en-GB"/>
        </w:rPr>
        <w:t xml:space="preserve"> laboratory measurements of </w:t>
      </w:r>
      <w:r w:rsidR="000708CE" w:rsidRPr="00EC39BB">
        <w:rPr>
          <w:rFonts w:ascii="Arial" w:hAnsi="Arial" w:cs="Arial"/>
          <w:sz w:val="22"/>
          <w:lang w:val="en-GB"/>
        </w:rPr>
        <w:t xml:space="preserve">the </w:t>
      </w:r>
      <w:r w:rsidRPr="00EC39BB">
        <w:rPr>
          <w:rFonts w:ascii="Arial" w:hAnsi="Arial" w:cs="Arial"/>
          <w:sz w:val="22"/>
          <w:lang w:val="en-GB"/>
        </w:rPr>
        <w:t>livestock</w:t>
      </w:r>
      <w:r w:rsidR="00FD7705" w:rsidRPr="00EC39BB">
        <w:rPr>
          <w:rFonts w:ascii="Arial" w:hAnsi="Arial" w:cs="Arial"/>
          <w:sz w:val="22"/>
          <w:lang w:val="en-GB"/>
        </w:rPr>
        <w:t xml:space="preserve"> </w:t>
      </w:r>
      <w:r w:rsidRPr="00EC39BB">
        <w:rPr>
          <w:rFonts w:ascii="Arial" w:hAnsi="Arial" w:cs="Arial"/>
          <w:sz w:val="22"/>
          <w:lang w:val="en-GB"/>
        </w:rPr>
        <w:t>manure. B</w:t>
      </w:r>
      <w:r w:rsidRPr="00EC39BB">
        <w:rPr>
          <w:rFonts w:ascii="Arial" w:hAnsi="Arial" w:cs="Arial"/>
          <w:sz w:val="22"/>
          <w:vertAlign w:val="subscript"/>
          <w:lang w:val="en-GB"/>
        </w:rPr>
        <w:t>o</w:t>
      </w:r>
      <w:r w:rsidRPr="00EC39BB">
        <w:rPr>
          <w:rFonts w:ascii="Arial" w:hAnsi="Arial" w:cs="Arial"/>
          <w:sz w:val="22"/>
          <w:lang w:val="en-GB"/>
        </w:rPr>
        <w:t xml:space="preserve"> varies by animal species and feed regimen and is a theoretical methane yield based on the amount of VS in the manure. Bedding materials (straw, sawdust, chippings, etc.) are not included in the VS modelled under the Tier 2 method. The type and use of these materials </w:t>
      </w:r>
      <w:r w:rsidR="000618F7" w:rsidRPr="00EC39BB">
        <w:rPr>
          <w:rFonts w:ascii="Arial" w:hAnsi="Arial" w:cs="Arial"/>
          <w:sz w:val="22"/>
          <w:lang w:val="en-GB"/>
        </w:rPr>
        <w:t xml:space="preserve">are </w:t>
      </w:r>
      <w:r w:rsidRPr="00EC39BB">
        <w:rPr>
          <w:rFonts w:ascii="Arial" w:hAnsi="Arial" w:cs="Arial"/>
          <w:sz w:val="22"/>
          <w:lang w:val="en-GB"/>
        </w:rPr>
        <w:t xml:space="preserve">highly variable from country to country. Since they typically are associated with </w:t>
      </w:r>
      <w:r w:rsidR="000708CE" w:rsidRPr="00EC39BB">
        <w:rPr>
          <w:rFonts w:ascii="Arial" w:hAnsi="Arial" w:cs="Arial"/>
          <w:sz w:val="22"/>
          <w:lang w:val="en-GB"/>
        </w:rPr>
        <w:t xml:space="preserve">the </w:t>
      </w:r>
      <w:r w:rsidRPr="00EC39BB">
        <w:rPr>
          <w:rFonts w:ascii="Arial" w:hAnsi="Arial" w:cs="Arial"/>
          <w:sz w:val="22"/>
          <w:lang w:val="en-GB"/>
        </w:rPr>
        <w:t>solid storage systems, their contribution would not add significantly to overall methane production.</w:t>
      </w:r>
    </w:p>
    <w:p w14:paraId="62ECE9A7" w14:textId="61C2F423" w:rsidR="00C8564D" w:rsidRPr="00EC39BB" w:rsidRDefault="00C8564D" w:rsidP="00C8564D">
      <w:pPr>
        <w:jc w:val="both"/>
        <w:rPr>
          <w:rFonts w:ascii="Arial" w:hAnsi="Arial" w:cs="Arial"/>
          <w:sz w:val="22"/>
          <w:lang w:val="en-GB"/>
        </w:rPr>
      </w:pPr>
    </w:p>
    <w:p w14:paraId="0F1CD5BC" w14:textId="429BF733" w:rsidR="00C8564D" w:rsidRPr="00EC39BB" w:rsidRDefault="00C8564D" w:rsidP="00C8564D">
      <w:pPr>
        <w:jc w:val="both"/>
        <w:rPr>
          <w:rFonts w:ascii="Arial" w:hAnsi="Arial" w:cs="Arial"/>
          <w:sz w:val="22"/>
          <w:lang w:val="en-GB"/>
        </w:rPr>
      </w:pPr>
      <w:r w:rsidRPr="00EC39BB">
        <w:rPr>
          <w:rFonts w:ascii="Arial" w:hAnsi="Arial" w:cs="Arial"/>
          <w:b/>
          <w:bCs/>
          <w:sz w:val="22"/>
          <w:lang w:val="en-GB"/>
        </w:rPr>
        <w:t>Manure management system characteristics</w:t>
      </w:r>
      <w:r w:rsidR="000708CE" w:rsidRPr="00EC39BB">
        <w:rPr>
          <w:rFonts w:ascii="Arial" w:hAnsi="Arial" w:cs="Arial"/>
          <w:sz w:val="22"/>
          <w:lang w:val="en-GB"/>
        </w:rPr>
        <w:t xml:space="preserve"> -</w:t>
      </w:r>
      <w:r w:rsidRPr="00EC39BB">
        <w:rPr>
          <w:rFonts w:ascii="Arial" w:hAnsi="Arial" w:cs="Arial"/>
          <w:sz w:val="22"/>
          <w:lang w:val="en-GB"/>
        </w:rPr>
        <w:t xml:space="preserve"> </w:t>
      </w:r>
      <w:r w:rsidR="000708CE" w:rsidRPr="00EC39BB">
        <w:rPr>
          <w:rFonts w:ascii="Arial" w:hAnsi="Arial" w:cs="Arial"/>
          <w:sz w:val="22"/>
          <w:lang w:val="en-GB"/>
        </w:rPr>
        <w:t>i</w:t>
      </w:r>
      <w:r w:rsidRPr="00EC39BB">
        <w:rPr>
          <w:rFonts w:ascii="Arial" w:hAnsi="Arial" w:cs="Arial"/>
          <w:sz w:val="22"/>
          <w:lang w:val="en-GB"/>
        </w:rPr>
        <w:t>nclude the types of systems used to manage manure and a system-specific methane conversion factor (MCF) that reflects the portion of B</w:t>
      </w:r>
      <w:r w:rsidRPr="00EC39BB">
        <w:rPr>
          <w:rFonts w:ascii="Arial" w:hAnsi="Arial" w:cs="Arial"/>
          <w:sz w:val="22"/>
          <w:vertAlign w:val="subscript"/>
          <w:lang w:val="en-GB"/>
        </w:rPr>
        <w:t>o</w:t>
      </w:r>
      <w:r w:rsidRPr="00EC39BB">
        <w:rPr>
          <w:rFonts w:ascii="Arial" w:hAnsi="Arial" w:cs="Arial"/>
          <w:sz w:val="22"/>
          <w:lang w:val="en-GB"/>
        </w:rPr>
        <w:t xml:space="preserve"> that is achieved. The system MCF varies with the manner in which the manure is managed and the climate, and can theoretically range from 0 to 100%. Both temperature and retention time play an important role in the calculation of the MCF. Manure that is managed as a liquid under </w:t>
      </w:r>
      <w:r w:rsidR="007773CF" w:rsidRPr="00EC39BB">
        <w:rPr>
          <w:rFonts w:ascii="Arial" w:hAnsi="Arial" w:cs="Arial"/>
          <w:sz w:val="22"/>
          <w:lang w:val="en-GB"/>
        </w:rPr>
        <w:t xml:space="preserve">the </w:t>
      </w:r>
      <w:r w:rsidRPr="00EC39BB">
        <w:rPr>
          <w:rFonts w:ascii="Arial" w:hAnsi="Arial" w:cs="Arial"/>
          <w:sz w:val="22"/>
          <w:lang w:val="en-GB"/>
        </w:rPr>
        <w:t>warm conditions for an extended period of time</w:t>
      </w:r>
      <w:r w:rsidR="007773CF" w:rsidRPr="00EC39BB">
        <w:rPr>
          <w:rFonts w:ascii="Arial" w:hAnsi="Arial" w:cs="Arial"/>
          <w:sz w:val="22"/>
          <w:lang w:val="en-GB"/>
        </w:rPr>
        <w:t>,</w:t>
      </w:r>
      <w:r w:rsidRPr="00EC39BB">
        <w:rPr>
          <w:rFonts w:ascii="Arial" w:hAnsi="Arial" w:cs="Arial"/>
          <w:sz w:val="22"/>
          <w:lang w:val="en-GB"/>
        </w:rPr>
        <w:t xml:space="preserve"> promotes methane formation. These manure management conditions can have high MCFs of 65 to 80%. Manure managed as dry material in cold climates does not readily produce methane, and consequently has an MCF of about 1%.</w:t>
      </w:r>
    </w:p>
    <w:p w14:paraId="2DFA066C" w14:textId="6BD51CEC" w:rsidR="00C8564D" w:rsidRPr="00EC39BB" w:rsidRDefault="00C8564D" w:rsidP="00C8564D">
      <w:pPr>
        <w:jc w:val="both"/>
        <w:rPr>
          <w:rFonts w:ascii="Arial" w:hAnsi="Arial" w:cs="Arial"/>
          <w:sz w:val="22"/>
          <w:lang w:val="en-GB"/>
        </w:rPr>
      </w:pPr>
    </w:p>
    <w:p w14:paraId="69C372B5" w14:textId="77F71AB2" w:rsidR="00C8564D" w:rsidRPr="00EC39BB" w:rsidRDefault="00C8564D" w:rsidP="00C8564D">
      <w:pPr>
        <w:jc w:val="both"/>
        <w:rPr>
          <w:rFonts w:ascii="Arial" w:hAnsi="Arial" w:cs="Arial"/>
          <w:sz w:val="22"/>
          <w:lang w:val="en-GB"/>
        </w:rPr>
      </w:pPr>
      <w:r w:rsidRPr="00EC39BB">
        <w:rPr>
          <w:rFonts w:ascii="Arial" w:hAnsi="Arial" w:cs="Arial"/>
          <w:sz w:val="22"/>
          <w:lang w:val="en-GB"/>
        </w:rPr>
        <w:t xml:space="preserve">Development of </w:t>
      </w:r>
      <w:r w:rsidR="00031D72" w:rsidRPr="00EC39BB">
        <w:rPr>
          <w:rFonts w:ascii="Arial" w:hAnsi="Arial" w:cs="Arial"/>
          <w:sz w:val="22"/>
          <w:lang w:val="en-GB"/>
        </w:rPr>
        <w:t xml:space="preserve">the </w:t>
      </w:r>
      <w:r w:rsidRPr="00EC39BB">
        <w:rPr>
          <w:rFonts w:ascii="Arial" w:hAnsi="Arial" w:cs="Arial"/>
          <w:sz w:val="22"/>
          <w:lang w:val="en-GB"/>
        </w:rPr>
        <w:t>Tier 2 emission factors involves determining a weighted average MCF using the estimates of the manure managed by each waste system within each climate region. The average MCF is then multiplied by the VS excretion rate and the B</w:t>
      </w:r>
      <w:r w:rsidRPr="00EC39BB">
        <w:rPr>
          <w:rFonts w:ascii="Arial" w:hAnsi="Arial" w:cs="Arial"/>
          <w:sz w:val="22"/>
          <w:vertAlign w:val="subscript"/>
          <w:lang w:val="en-GB"/>
        </w:rPr>
        <w:t>o</w:t>
      </w:r>
      <w:r w:rsidRPr="00EC39BB">
        <w:rPr>
          <w:rFonts w:ascii="Arial" w:hAnsi="Arial" w:cs="Arial"/>
          <w:sz w:val="22"/>
          <w:lang w:val="en-GB"/>
        </w:rPr>
        <w:t xml:space="preserve"> for the livestock categories. In equation form, the estimate is as follows:</w:t>
      </w:r>
    </w:p>
    <w:p w14:paraId="4E44DFE1" w14:textId="75C44F5C" w:rsidR="00C8564D" w:rsidRPr="00EC39BB" w:rsidRDefault="00C8564D" w:rsidP="00C8564D">
      <w:pPr>
        <w:jc w:val="both"/>
        <w:rPr>
          <w:rFonts w:ascii="Arial" w:hAnsi="Arial" w:cs="Arial"/>
          <w:sz w:val="22"/>
          <w:lang w:val="en-GB"/>
        </w:rPr>
      </w:pPr>
    </w:p>
    <w:p w14:paraId="07256D31" w14:textId="7A7115CD" w:rsidR="00C8564D" w:rsidRPr="00EC39BB" w:rsidRDefault="00A26C1E" w:rsidP="00C8564D">
      <w:pPr>
        <w:jc w:val="both"/>
        <w:rPr>
          <w:rFonts w:ascii="Arial" w:hAnsi="Arial" w:cs="Arial"/>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EF</m:t>
              </m:r>
            </m:e>
            <m:sub>
              <m:r>
                <w:rPr>
                  <w:rFonts w:ascii="Cambria Math" w:hAnsi="Cambria Math" w:cs="Arial"/>
                  <w:sz w:val="22"/>
                  <w:lang w:val="en-GB"/>
                </w:rPr>
                <m:t>(T)</m:t>
              </m:r>
            </m:sub>
          </m:sSub>
          <m:r>
            <w:rPr>
              <w:rFonts w:ascii="Cambria Math" w:hAnsi="Cambria Math" w:cs="Arial"/>
              <w:sz w:val="22"/>
              <w:lang w:val="en-GB"/>
            </w:rPr>
            <m:t>=</m:t>
          </m:r>
          <m:d>
            <m:dPr>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VS</m:t>
                  </m:r>
                </m:e>
                <m:sub>
                  <m:r>
                    <w:rPr>
                      <w:rFonts w:ascii="Cambria Math" w:hAnsi="Cambria Math" w:cs="Arial"/>
                      <w:sz w:val="22"/>
                      <w:lang w:val="en-GB"/>
                    </w:rPr>
                    <m:t>(T)</m:t>
                  </m:r>
                </m:sub>
              </m:sSub>
              <m:r>
                <w:rPr>
                  <w:rFonts w:ascii="Cambria Math" w:hAnsi="Cambria Math" w:cs="Arial"/>
                  <w:sz w:val="22"/>
                  <w:lang w:val="en-GB"/>
                </w:rPr>
                <m:t>×365</m:t>
              </m:r>
            </m:e>
          </m:d>
          <m:r>
            <w:rPr>
              <w:rFonts w:ascii="Cambria Math" w:hAnsi="Cambria Math" w:cs="Arial"/>
              <w:sz w:val="22"/>
              <w:lang w:val="en-GB"/>
            </w:rPr>
            <m:t>×</m:t>
          </m:r>
          <m:d>
            <m:dPr>
              <m:begChr m:val="["/>
              <m:endChr m:val="]"/>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Bo</m:t>
                  </m:r>
                </m:e>
                <m:sub>
                  <m:r>
                    <w:rPr>
                      <w:rFonts w:ascii="Cambria Math" w:hAnsi="Cambria Math" w:cs="Arial"/>
                      <w:sz w:val="22"/>
                      <w:lang w:val="en-GB"/>
                    </w:rPr>
                    <m:t>(T)</m:t>
                  </m:r>
                </m:sub>
              </m:sSub>
              <m:r>
                <w:rPr>
                  <w:rFonts w:ascii="Cambria Math" w:hAnsi="Cambria Math" w:cs="Arial"/>
                  <w:sz w:val="22"/>
                  <w:lang w:val="en-GB"/>
                </w:rPr>
                <m:t>×0.67kg/</m:t>
              </m:r>
              <m:sSup>
                <m:sSupPr>
                  <m:ctrlPr>
                    <w:rPr>
                      <w:rFonts w:ascii="Cambria Math" w:hAnsi="Cambria Math" w:cs="Arial"/>
                      <w:i/>
                      <w:sz w:val="22"/>
                      <w:lang w:val="en-GB"/>
                    </w:rPr>
                  </m:ctrlPr>
                </m:sSupPr>
                <m:e>
                  <m:r>
                    <w:rPr>
                      <w:rFonts w:ascii="Cambria Math" w:hAnsi="Cambria Math" w:cs="Arial"/>
                      <w:sz w:val="22"/>
                      <w:lang w:val="en-GB"/>
                    </w:rPr>
                    <m:t>m</m:t>
                  </m:r>
                </m:e>
                <m:sup>
                  <m:r>
                    <w:rPr>
                      <w:rFonts w:ascii="Cambria Math" w:hAnsi="Cambria Math" w:cs="Arial"/>
                      <w:sz w:val="22"/>
                      <w:lang w:val="en-GB"/>
                    </w:rPr>
                    <m:t>3</m:t>
                  </m:r>
                </m:sup>
              </m:sSup>
              <m:r>
                <w:rPr>
                  <w:rFonts w:ascii="Cambria Math" w:hAnsi="Cambria Math" w:cs="Arial"/>
                  <w:sz w:val="22"/>
                  <w:lang w:val="en-GB"/>
                </w:rPr>
                <m:t>×</m:t>
              </m:r>
              <m:nary>
                <m:naryPr>
                  <m:chr m:val="∑"/>
                  <m:limLoc m:val="undOvr"/>
                  <m:supHide m:val="1"/>
                  <m:ctrlPr>
                    <w:rPr>
                      <w:rFonts w:ascii="Cambria Math" w:hAnsi="Cambria Math" w:cs="Arial"/>
                      <w:i/>
                      <w:sz w:val="22"/>
                      <w:lang w:val="en-GB"/>
                    </w:rPr>
                  </m:ctrlPr>
                </m:naryPr>
                <m:sub>
                  <m:r>
                    <w:rPr>
                      <w:rFonts w:ascii="Cambria Math" w:hAnsi="Cambria Math" w:cs="Arial"/>
                      <w:sz w:val="22"/>
                      <w:lang w:val="en-GB"/>
                    </w:rPr>
                    <m:t>S,k</m:t>
                  </m:r>
                </m:sub>
                <m:sup/>
                <m:e>
                  <m:f>
                    <m:fPr>
                      <m:ctrlPr>
                        <w:rPr>
                          <w:rFonts w:ascii="Cambria Math" w:hAnsi="Cambria Math" w:cs="Arial"/>
                          <w:i/>
                          <w:sz w:val="22"/>
                          <w:lang w:val="en-GB"/>
                        </w:rPr>
                      </m:ctrlPr>
                    </m:fPr>
                    <m:num>
                      <m:sSub>
                        <m:sSubPr>
                          <m:ctrlPr>
                            <w:rPr>
                              <w:rFonts w:ascii="Cambria Math" w:hAnsi="Cambria Math" w:cs="Arial"/>
                              <w:i/>
                              <w:sz w:val="22"/>
                              <w:lang w:val="en-GB"/>
                            </w:rPr>
                          </m:ctrlPr>
                        </m:sSubPr>
                        <m:e>
                          <m:r>
                            <w:rPr>
                              <w:rFonts w:ascii="Cambria Math" w:hAnsi="Cambria Math" w:cs="Arial"/>
                              <w:sz w:val="22"/>
                              <w:lang w:val="en-GB"/>
                            </w:rPr>
                            <m:t>MCF</m:t>
                          </m:r>
                        </m:e>
                        <m:sub>
                          <m:r>
                            <w:rPr>
                              <w:rFonts w:ascii="Cambria Math" w:hAnsi="Cambria Math" w:cs="Arial"/>
                              <w:sz w:val="22"/>
                              <w:lang w:val="en-GB"/>
                            </w:rPr>
                            <m:t>S,k</m:t>
                          </m:r>
                        </m:sub>
                      </m:sSub>
                    </m:num>
                    <m:den>
                      <m:r>
                        <w:rPr>
                          <w:rFonts w:ascii="Cambria Math" w:hAnsi="Cambria Math" w:cs="Arial"/>
                          <w:sz w:val="22"/>
                          <w:lang w:val="en-GB"/>
                        </w:rPr>
                        <m:t>100</m:t>
                      </m:r>
                    </m:den>
                  </m:f>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MS</m:t>
                      </m:r>
                    </m:e>
                    <m:sub>
                      <m:r>
                        <w:rPr>
                          <w:rFonts w:ascii="Cambria Math" w:hAnsi="Cambria Math" w:cs="Arial"/>
                          <w:sz w:val="22"/>
                          <w:lang w:val="en-GB"/>
                        </w:rPr>
                        <m:t>(T,S,k)</m:t>
                      </m:r>
                    </m:sub>
                  </m:sSub>
                </m:e>
              </m:nary>
            </m:e>
          </m:d>
        </m:oMath>
      </m:oMathPara>
    </w:p>
    <w:p w14:paraId="5CEF9C55" w14:textId="77777777" w:rsidR="008A6FBD" w:rsidRPr="00EC39BB" w:rsidRDefault="008A6FBD" w:rsidP="008A6FBD">
      <w:pPr>
        <w:jc w:val="both"/>
        <w:rPr>
          <w:rFonts w:ascii="Arial" w:hAnsi="Arial" w:cs="Arial"/>
          <w:sz w:val="22"/>
          <w:lang w:val="en-GB"/>
        </w:rPr>
      </w:pPr>
      <w:r w:rsidRPr="00EC39BB">
        <w:rPr>
          <w:rFonts w:ascii="Arial" w:hAnsi="Arial" w:cs="Arial"/>
          <w:sz w:val="22"/>
          <w:lang w:val="en-GB"/>
        </w:rPr>
        <w:lastRenderedPageBreak/>
        <w:t>Where:</w:t>
      </w:r>
    </w:p>
    <w:p w14:paraId="6F4D4317" w14:textId="5B164045" w:rsidR="008A6FBD" w:rsidRPr="00EC39BB" w:rsidRDefault="008A6FBD" w:rsidP="008A6FBD">
      <w:pPr>
        <w:jc w:val="both"/>
        <w:rPr>
          <w:rFonts w:ascii="Arial" w:hAnsi="Arial" w:cs="Arial"/>
          <w:sz w:val="22"/>
          <w:lang w:val="en-GB"/>
        </w:rPr>
      </w:pPr>
      <w:r w:rsidRPr="00EC39BB">
        <w:rPr>
          <w:rFonts w:ascii="Arial" w:hAnsi="Arial" w:cs="Arial"/>
          <w:sz w:val="22"/>
          <w:lang w:val="en-GB"/>
        </w:rPr>
        <w:t>EF</w:t>
      </w:r>
      <w:r w:rsidRPr="00EC39BB">
        <w:rPr>
          <w:rFonts w:ascii="Arial" w:hAnsi="Arial" w:cs="Arial"/>
          <w:sz w:val="22"/>
          <w:vertAlign w:val="subscript"/>
          <w:lang w:val="en-GB"/>
        </w:rPr>
        <w:t>(T)</w:t>
      </w:r>
      <w:r w:rsidRPr="00EC39BB">
        <w:rPr>
          <w:rFonts w:ascii="Arial" w:hAnsi="Arial" w:cs="Arial"/>
          <w:sz w:val="22"/>
          <w:lang w:val="en-GB"/>
        </w:rPr>
        <w:t xml:space="preserve"> </w:t>
      </w:r>
      <w:r w:rsidRPr="00EC39BB">
        <w:rPr>
          <w:rFonts w:ascii="Arial" w:hAnsi="Arial" w:cs="Arial"/>
          <w:sz w:val="22"/>
          <w:lang w:val="en-GB"/>
        </w:rPr>
        <w:tab/>
        <w:t>= annual CH</w:t>
      </w:r>
      <w:r w:rsidRPr="00EC39BB">
        <w:rPr>
          <w:rFonts w:ascii="Arial" w:hAnsi="Arial" w:cs="Arial"/>
          <w:sz w:val="22"/>
          <w:vertAlign w:val="subscript"/>
          <w:lang w:val="en-GB"/>
        </w:rPr>
        <w:t>4</w:t>
      </w:r>
      <w:r w:rsidRPr="00EC39BB">
        <w:rPr>
          <w:rFonts w:ascii="Arial" w:hAnsi="Arial" w:cs="Arial"/>
          <w:sz w:val="22"/>
          <w:lang w:val="en-GB"/>
        </w:rPr>
        <w:t xml:space="preserve"> emission factor for livestock category T, kg CH</w:t>
      </w:r>
      <w:r w:rsidRPr="00EC39BB">
        <w:rPr>
          <w:rFonts w:ascii="Arial" w:hAnsi="Arial" w:cs="Arial"/>
          <w:sz w:val="22"/>
          <w:vertAlign w:val="subscript"/>
          <w:lang w:val="en-GB"/>
        </w:rPr>
        <w:t>4</w:t>
      </w:r>
      <w:r w:rsidRPr="00EC39BB">
        <w:rPr>
          <w:rFonts w:ascii="Arial" w:hAnsi="Arial" w:cs="Arial"/>
          <w:sz w:val="22"/>
          <w:lang w:val="en-GB"/>
        </w:rPr>
        <w:t xml:space="preserve">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p>
    <w:p w14:paraId="0213BDE0" w14:textId="7FAC7D91" w:rsidR="008A6FBD" w:rsidRPr="00EC39BB" w:rsidRDefault="008A6FBD" w:rsidP="008A6FBD">
      <w:pPr>
        <w:jc w:val="both"/>
        <w:rPr>
          <w:rFonts w:ascii="Arial" w:hAnsi="Arial" w:cs="Arial"/>
          <w:sz w:val="22"/>
          <w:lang w:val="en-GB"/>
        </w:rPr>
      </w:pPr>
      <w:r w:rsidRPr="00EC39BB">
        <w:rPr>
          <w:rFonts w:ascii="Arial" w:hAnsi="Arial" w:cs="Arial"/>
          <w:sz w:val="22"/>
          <w:lang w:val="en-GB"/>
        </w:rPr>
        <w:t>VS</w:t>
      </w:r>
      <w:r w:rsidRPr="00EC39BB">
        <w:rPr>
          <w:rFonts w:ascii="Arial" w:hAnsi="Arial" w:cs="Arial"/>
          <w:sz w:val="22"/>
          <w:vertAlign w:val="subscript"/>
          <w:lang w:val="en-GB"/>
        </w:rPr>
        <w:t>(T)</w:t>
      </w:r>
      <w:r w:rsidRPr="00EC39BB">
        <w:rPr>
          <w:rFonts w:ascii="Arial" w:hAnsi="Arial" w:cs="Arial"/>
          <w:sz w:val="22"/>
          <w:lang w:val="en-GB"/>
        </w:rPr>
        <w:t xml:space="preserve"> </w:t>
      </w:r>
      <w:r w:rsidRPr="00EC39BB">
        <w:rPr>
          <w:rFonts w:ascii="Arial" w:hAnsi="Arial" w:cs="Arial"/>
          <w:sz w:val="22"/>
          <w:lang w:val="en-GB"/>
        </w:rPr>
        <w:tab/>
        <w:t>= daily volatile solid excreted for livestock category T, kg dry matter animal</w:t>
      </w:r>
      <w:r w:rsidRPr="00EC39BB">
        <w:rPr>
          <w:rFonts w:ascii="Arial" w:hAnsi="Arial" w:cs="Arial"/>
          <w:sz w:val="22"/>
          <w:vertAlign w:val="superscript"/>
          <w:lang w:val="en-GB"/>
        </w:rPr>
        <w:t>-1</w:t>
      </w:r>
      <w:r w:rsidRPr="00EC39BB">
        <w:rPr>
          <w:rFonts w:ascii="Arial" w:hAnsi="Arial" w:cs="Arial"/>
          <w:sz w:val="22"/>
          <w:lang w:val="en-GB"/>
        </w:rPr>
        <w:t xml:space="preserve"> day</w:t>
      </w:r>
      <w:r w:rsidRPr="00EC39BB">
        <w:rPr>
          <w:rFonts w:ascii="Arial" w:hAnsi="Arial" w:cs="Arial"/>
          <w:sz w:val="22"/>
          <w:vertAlign w:val="superscript"/>
          <w:lang w:val="en-GB"/>
        </w:rPr>
        <w:t>-1</w:t>
      </w:r>
    </w:p>
    <w:p w14:paraId="4A67D8DF" w14:textId="175A101A" w:rsidR="008A6FBD" w:rsidRPr="00EC39BB" w:rsidRDefault="008A6FBD" w:rsidP="008A6FBD">
      <w:pPr>
        <w:jc w:val="both"/>
        <w:rPr>
          <w:rFonts w:ascii="Arial" w:hAnsi="Arial" w:cs="Arial"/>
          <w:sz w:val="22"/>
          <w:lang w:val="en-GB"/>
        </w:rPr>
      </w:pPr>
      <w:r w:rsidRPr="00EC39BB">
        <w:rPr>
          <w:rFonts w:ascii="Arial" w:hAnsi="Arial" w:cs="Arial"/>
          <w:sz w:val="22"/>
          <w:lang w:val="en-GB"/>
        </w:rPr>
        <w:t xml:space="preserve">365 </w:t>
      </w:r>
      <w:r w:rsidRPr="00EC39BB">
        <w:rPr>
          <w:rFonts w:ascii="Arial" w:hAnsi="Arial" w:cs="Arial"/>
          <w:sz w:val="22"/>
          <w:lang w:val="en-GB"/>
        </w:rPr>
        <w:tab/>
        <w:t>= basis for calculating annual VS production, days yr</w:t>
      </w:r>
      <w:r w:rsidRPr="00EC39BB">
        <w:rPr>
          <w:rFonts w:ascii="Arial" w:hAnsi="Arial" w:cs="Arial"/>
          <w:sz w:val="22"/>
          <w:vertAlign w:val="superscript"/>
          <w:lang w:val="en-GB"/>
        </w:rPr>
        <w:t>-1</w:t>
      </w:r>
    </w:p>
    <w:p w14:paraId="12C83DC0" w14:textId="75BC6A1E" w:rsidR="00C8564D" w:rsidRPr="00EC39BB" w:rsidRDefault="008A6FBD" w:rsidP="008A6FBD">
      <w:pPr>
        <w:ind w:left="720" w:hanging="720"/>
        <w:jc w:val="both"/>
        <w:rPr>
          <w:rFonts w:ascii="Arial" w:hAnsi="Arial" w:cs="Arial"/>
          <w:sz w:val="22"/>
          <w:lang w:val="en-GB"/>
        </w:rPr>
      </w:pPr>
      <w:r w:rsidRPr="00EC39BB">
        <w:rPr>
          <w:rFonts w:ascii="Arial" w:hAnsi="Arial" w:cs="Arial"/>
          <w:sz w:val="22"/>
          <w:lang w:val="en-GB"/>
        </w:rPr>
        <w:t>B</w:t>
      </w:r>
      <w:r w:rsidRPr="00EC39BB">
        <w:rPr>
          <w:rFonts w:ascii="Arial" w:hAnsi="Arial" w:cs="Arial"/>
          <w:sz w:val="22"/>
          <w:vertAlign w:val="subscript"/>
          <w:lang w:val="en-GB"/>
        </w:rPr>
        <w:t>o(T)</w:t>
      </w:r>
      <w:r w:rsidRPr="00EC39BB">
        <w:rPr>
          <w:rFonts w:ascii="Arial" w:hAnsi="Arial" w:cs="Arial"/>
          <w:sz w:val="22"/>
          <w:lang w:val="en-GB"/>
        </w:rPr>
        <w:t xml:space="preserve"> </w:t>
      </w:r>
      <w:r w:rsidRPr="00EC39BB">
        <w:rPr>
          <w:rFonts w:ascii="Arial" w:hAnsi="Arial" w:cs="Arial"/>
          <w:sz w:val="22"/>
          <w:lang w:val="en-GB"/>
        </w:rPr>
        <w:tab/>
        <w:t>= maximum methane producing capacity for manure produced by livestock category T, m</w:t>
      </w:r>
      <w:r w:rsidRPr="00EC39BB">
        <w:rPr>
          <w:rFonts w:ascii="Arial" w:hAnsi="Arial" w:cs="Arial"/>
          <w:sz w:val="22"/>
          <w:vertAlign w:val="superscript"/>
          <w:lang w:val="en-GB"/>
        </w:rPr>
        <w:t>3</w:t>
      </w:r>
      <w:r w:rsidRPr="00EC39BB">
        <w:rPr>
          <w:rFonts w:ascii="Arial" w:hAnsi="Arial" w:cs="Arial"/>
          <w:sz w:val="22"/>
          <w:lang w:val="en-GB"/>
        </w:rPr>
        <w:t xml:space="preserve"> CH</w:t>
      </w:r>
      <w:r w:rsidRPr="00EC39BB">
        <w:rPr>
          <w:rFonts w:ascii="Arial" w:hAnsi="Arial" w:cs="Arial"/>
          <w:sz w:val="22"/>
          <w:vertAlign w:val="subscript"/>
          <w:lang w:val="en-GB"/>
        </w:rPr>
        <w:t>4</w:t>
      </w:r>
      <w:r w:rsidRPr="00EC39BB">
        <w:rPr>
          <w:rFonts w:ascii="Arial" w:hAnsi="Arial" w:cs="Arial"/>
          <w:sz w:val="22"/>
          <w:lang w:val="en-GB"/>
        </w:rPr>
        <w:t xml:space="preserve"> kg</w:t>
      </w:r>
      <w:r w:rsidRPr="00EC39BB">
        <w:rPr>
          <w:rFonts w:ascii="Arial" w:hAnsi="Arial" w:cs="Arial"/>
          <w:sz w:val="22"/>
          <w:vertAlign w:val="superscript"/>
          <w:lang w:val="en-GB"/>
        </w:rPr>
        <w:t>-1</w:t>
      </w:r>
      <w:r w:rsidRPr="00EC39BB">
        <w:rPr>
          <w:rFonts w:ascii="Arial" w:hAnsi="Arial" w:cs="Arial"/>
          <w:sz w:val="22"/>
          <w:lang w:val="en-GB"/>
        </w:rPr>
        <w:t xml:space="preserve"> of VS excreted</w:t>
      </w:r>
    </w:p>
    <w:p w14:paraId="0A4C604D" w14:textId="1B92018A" w:rsidR="008A6FBD" w:rsidRPr="00EC39BB" w:rsidRDefault="008A6FBD" w:rsidP="008A6FBD">
      <w:pPr>
        <w:ind w:left="720" w:hanging="720"/>
        <w:jc w:val="both"/>
        <w:rPr>
          <w:rFonts w:ascii="Arial" w:hAnsi="Arial" w:cs="Arial"/>
          <w:sz w:val="22"/>
          <w:lang w:val="en-GB"/>
        </w:rPr>
      </w:pPr>
      <w:r w:rsidRPr="00EC39BB">
        <w:rPr>
          <w:rFonts w:ascii="Arial" w:hAnsi="Arial" w:cs="Arial"/>
          <w:sz w:val="22"/>
          <w:lang w:val="en-GB"/>
        </w:rPr>
        <w:t xml:space="preserve">0.67 </w:t>
      </w:r>
      <w:r w:rsidRPr="00EC39BB">
        <w:rPr>
          <w:rFonts w:ascii="Arial" w:hAnsi="Arial" w:cs="Arial"/>
          <w:sz w:val="22"/>
          <w:lang w:val="en-GB"/>
        </w:rPr>
        <w:tab/>
        <w:t>= conversion factor of m</w:t>
      </w:r>
      <w:r w:rsidRPr="00EC39BB">
        <w:rPr>
          <w:rFonts w:ascii="Arial" w:hAnsi="Arial" w:cs="Arial"/>
          <w:sz w:val="22"/>
          <w:vertAlign w:val="superscript"/>
          <w:lang w:val="en-GB"/>
        </w:rPr>
        <w:t>3</w:t>
      </w:r>
      <w:r w:rsidRPr="00EC39BB">
        <w:rPr>
          <w:rFonts w:ascii="Arial" w:hAnsi="Arial" w:cs="Arial"/>
          <w:sz w:val="22"/>
          <w:lang w:val="en-GB"/>
        </w:rPr>
        <w:t xml:space="preserve"> CH</w:t>
      </w:r>
      <w:r w:rsidRPr="00EC39BB">
        <w:rPr>
          <w:rFonts w:ascii="Arial" w:hAnsi="Arial" w:cs="Arial"/>
          <w:sz w:val="22"/>
          <w:vertAlign w:val="subscript"/>
          <w:lang w:val="en-GB"/>
        </w:rPr>
        <w:t>4</w:t>
      </w:r>
      <w:r w:rsidRPr="00EC39BB">
        <w:rPr>
          <w:rFonts w:ascii="Arial" w:hAnsi="Arial" w:cs="Arial"/>
          <w:sz w:val="22"/>
          <w:lang w:val="en-GB"/>
        </w:rPr>
        <w:t xml:space="preserve"> to kilograms CH</w:t>
      </w:r>
      <w:r w:rsidRPr="00EC39BB">
        <w:rPr>
          <w:rFonts w:ascii="Arial" w:hAnsi="Arial" w:cs="Arial"/>
          <w:sz w:val="22"/>
          <w:vertAlign w:val="subscript"/>
          <w:lang w:val="en-GB"/>
        </w:rPr>
        <w:t>4</w:t>
      </w:r>
    </w:p>
    <w:p w14:paraId="2F170FAA" w14:textId="77777777" w:rsidR="008A6FBD" w:rsidRPr="00EC39BB" w:rsidRDefault="008A6FBD" w:rsidP="008A6FBD">
      <w:pPr>
        <w:ind w:left="720" w:hanging="720"/>
        <w:jc w:val="both"/>
        <w:rPr>
          <w:rFonts w:ascii="Arial" w:hAnsi="Arial" w:cs="Arial"/>
          <w:sz w:val="22"/>
          <w:lang w:val="en-GB"/>
        </w:rPr>
      </w:pPr>
      <w:r w:rsidRPr="00EC39BB">
        <w:rPr>
          <w:rFonts w:ascii="Arial" w:hAnsi="Arial" w:cs="Arial"/>
          <w:sz w:val="22"/>
          <w:lang w:val="en-GB"/>
        </w:rPr>
        <w:t>MCF</w:t>
      </w:r>
      <w:r w:rsidRPr="00EC39BB">
        <w:rPr>
          <w:rFonts w:ascii="Arial" w:hAnsi="Arial" w:cs="Arial"/>
          <w:sz w:val="22"/>
          <w:vertAlign w:val="subscript"/>
          <w:lang w:val="en-GB"/>
        </w:rPr>
        <w:t>(</w:t>
      </w:r>
      <w:proofErr w:type="spellStart"/>
      <w:r w:rsidRPr="00EC39BB">
        <w:rPr>
          <w:rFonts w:ascii="Arial" w:hAnsi="Arial" w:cs="Arial"/>
          <w:sz w:val="22"/>
          <w:vertAlign w:val="subscript"/>
          <w:lang w:val="en-GB"/>
        </w:rPr>
        <w:t>S,k</w:t>
      </w:r>
      <w:proofErr w:type="spellEnd"/>
      <w:r w:rsidRPr="00EC39BB">
        <w:rPr>
          <w:rFonts w:ascii="Arial" w:hAnsi="Arial" w:cs="Arial"/>
          <w:sz w:val="22"/>
          <w:vertAlign w:val="subscript"/>
          <w:lang w:val="en-GB"/>
        </w:rPr>
        <w:t>)</w:t>
      </w:r>
      <w:r w:rsidRPr="00EC39BB">
        <w:rPr>
          <w:rFonts w:ascii="Arial" w:hAnsi="Arial" w:cs="Arial"/>
          <w:sz w:val="22"/>
          <w:lang w:val="en-GB"/>
        </w:rPr>
        <w:t xml:space="preserve"> = methane conversion factors for each manure management system S by climate region k, %</w:t>
      </w:r>
    </w:p>
    <w:p w14:paraId="583FEB25" w14:textId="1D0C95B0" w:rsidR="008A6FBD" w:rsidRPr="00EC39BB" w:rsidRDefault="008A6FBD" w:rsidP="008A6FBD">
      <w:pPr>
        <w:ind w:left="720" w:hanging="720"/>
        <w:jc w:val="both"/>
        <w:rPr>
          <w:rFonts w:ascii="Arial" w:hAnsi="Arial" w:cs="Arial"/>
          <w:sz w:val="22"/>
          <w:lang w:val="en-GB"/>
        </w:rPr>
      </w:pPr>
      <w:r w:rsidRPr="00EC39BB">
        <w:rPr>
          <w:rFonts w:ascii="Arial" w:hAnsi="Arial" w:cs="Arial"/>
          <w:sz w:val="22"/>
          <w:lang w:val="en-GB"/>
        </w:rPr>
        <w:t>MS</w:t>
      </w:r>
      <w:r w:rsidRPr="00EC39BB">
        <w:rPr>
          <w:rFonts w:ascii="Arial" w:hAnsi="Arial" w:cs="Arial"/>
          <w:sz w:val="22"/>
          <w:vertAlign w:val="subscript"/>
          <w:lang w:val="en-GB"/>
        </w:rPr>
        <w:t>(</w:t>
      </w:r>
      <w:proofErr w:type="spellStart"/>
      <w:r w:rsidRPr="00EC39BB">
        <w:rPr>
          <w:rFonts w:ascii="Arial" w:hAnsi="Arial" w:cs="Arial"/>
          <w:sz w:val="22"/>
          <w:vertAlign w:val="subscript"/>
          <w:lang w:val="en-GB"/>
        </w:rPr>
        <w:t>T,S,k</w:t>
      </w:r>
      <w:proofErr w:type="spellEnd"/>
      <w:r w:rsidRPr="00EC39BB">
        <w:rPr>
          <w:rFonts w:ascii="Arial" w:hAnsi="Arial" w:cs="Arial"/>
          <w:sz w:val="22"/>
          <w:vertAlign w:val="subscript"/>
          <w:lang w:val="en-GB"/>
        </w:rPr>
        <w:t>)</w:t>
      </w:r>
      <w:r w:rsidRPr="00EC39BB">
        <w:rPr>
          <w:rFonts w:ascii="Arial" w:hAnsi="Arial" w:cs="Arial"/>
          <w:sz w:val="22"/>
          <w:lang w:val="en-GB"/>
        </w:rPr>
        <w:t xml:space="preserve"> = fraction of livestock category T's manure handled using manure management system S in climate region k, dimensionless</w:t>
      </w:r>
    </w:p>
    <w:p w14:paraId="02FF5455" w14:textId="1852F5DB" w:rsidR="00C8564D" w:rsidRPr="00EC39BB" w:rsidRDefault="00C8564D" w:rsidP="00C8564D">
      <w:pPr>
        <w:jc w:val="both"/>
        <w:rPr>
          <w:rFonts w:ascii="Arial" w:hAnsi="Arial" w:cs="Arial"/>
          <w:sz w:val="22"/>
          <w:lang w:val="en-GB"/>
        </w:rPr>
      </w:pPr>
    </w:p>
    <w:p w14:paraId="41AE9625" w14:textId="6F116954" w:rsidR="00C8564D" w:rsidRPr="00EC39BB" w:rsidRDefault="008A6FBD" w:rsidP="008A6FBD">
      <w:pPr>
        <w:jc w:val="both"/>
        <w:rPr>
          <w:rFonts w:ascii="Arial" w:hAnsi="Arial" w:cs="Arial"/>
          <w:sz w:val="22"/>
          <w:lang w:val="en-GB"/>
        </w:rPr>
      </w:pPr>
      <w:r w:rsidRPr="00EC39BB">
        <w:rPr>
          <w:rFonts w:ascii="Arial" w:hAnsi="Arial" w:cs="Arial"/>
          <w:sz w:val="22"/>
          <w:lang w:val="en-GB"/>
        </w:rPr>
        <w:t xml:space="preserve">Even when the level of detail presented in the Tier 2 method is not possible in some countries, country-specific data elements such as animal mass, VS excretion, and others can be used to improve emission estimates. If </w:t>
      </w:r>
      <w:r w:rsidR="00471C74" w:rsidRPr="00EC39BB">
        <w:rPr>
          <w:rFonts w:ascii="Arial" w:hAnsi="Arial" w:cs="Arial"/>
          <w:sz w:val="22"/>
          <w:lang w:val="en-GB"/>
        </w:rPr>
        <w:t xml:space="preserve">the </w:t>
      </w:r>
      <w:r w:rsidRPr="00EC39BB">
        <w:rPr>
          <w:rFonts w:ascii="Arial" w:hAnsi="Arial" w:cs="Arial"/>
          <w:sz w:val="22"/>
          <w:lang w:val="en-GB"/>
        </w:rPr>
        <w:t xml:space="preserve">country-specific data are available for only a portion of these variables, countries are encouraged to calculate country-specific emission factors, using the data in Tables 10A-4 through 10A-9 from the IPCC 2006 Guideline (Vol. 4, Chap. 10) to fill </w:t>
      </w:r>
      <w:r w:rsidR="00471C74" w:rsidRPr="00EC39BB">
        <w:rPr>
          <w:rFonts w:ascii="Arial" w:hAnsi="Arial" w:cs="Arial"/>
          <w:sz w:val="22"/>
          <w:lang w:val="en-GB"/>
        </w:rPr>
        <w:t xml:space="preserve">the </w:t>
      </w:r>
      <w:r w:rsidRPr="00EC39BB">
        <w:rPr>
          <w:rFonts w:ascii="Arial" w:hAnsi="Arial" w:cs="Arial"/>
          <w:sz w:val="22"/>
          <w:lang w:val="en-GB"/>
        </w:rPr>
        <w:t>gaps.</w:t>
      </w:r>
    </w:p>
    <w:p w14:paraId="23ABA363" w14:textId="0AA7E070" w:rsidR="008A6FBD" w:rsidRPr="00EC39BB" w:rsidRDefault="008A6FBD" w:rsidP="008A6FBD">
      <w:pPr>
        <w:jc w:val="both"/>
        <w:rPr>
          <w:rFonts w:ascii="Arial" w:hAnsi="Arial" w:cs="Arial"/>
          <w:sz w:val="22"/>
          <w:lang w:val="en-GB"/>
        </w:rPr>
      </w:pPr>
    </w:p>
    <w:p w14:paraId="2133A4F7" w14:textId="77777777" w:rsidR="008A6FBD" w:rsidRPr="00EC39BB" w:rsidRDefault="008A6FBD" w:rsidP="008A6FBD">
      <w:pPr>
        <w:jc w:val="both"/>
        <w:rPr>
          <w:rFonts w:ascii="Arial" w:hAnsi="Arial" w:cs="Arial"/>
          <w:b/>
          <w:sz w:val="22"/>
          <w:lang w:val="en-GB"/>
        </w:rPr>
      </w:pPr>
      <w:r w:rsidRPr="00EC39BB">
        <w:rPr>
          <w:rFonts w:ascii="Arial" w:hAnsi="Arial" w:cs="Arial"/>
          <w:b/>
          <w:sz w:val="22"/>
          <w:lang w:val="en-GB"/>
        </w:rPr>
        <w:t>VS excretion rates</w:t>
      </w:r>
    </w:p>
    <w:p w14:paraId="6559E980" w14:textId="7B8959DF" w:rsidR="008A6FBD" w:rsidRPr="00EC39BB" w:rsidRDefault="008A6FBD" w:rsidP="008A6FBD">
      <w:pPr>
        <w:jc w:val="both"/>
        <w:rPr>
          <w:rFonts w:asciiTheme="minorHAnsi" w:hAnsiTheme="minorHAnsi" w:cs="Arial"/>
          <w:sz w:val="22"/>
          <w:lang w:val="en-GB"/>
        </w:rPr>
      </w:pPr>
      <w:r w:rsidRPr="00EC39BB">
        <w:rPr>
          <w:rFonts w:ascii="Arial" w:hAnsi="Arial" w:cs="Arial"/>
          <w:sz w:val="22"/>
          <w:lang w:val="en-GB"/>
        </w:rPr>
        <w:t>Volatile solids (VS) are the organic material in livestock manure and consist of both biodegradable and nonbiodegradable fractions. The</w:t>
      </w:r>
      <w:r w:rsidR="006E0132" w:rsidRPr="00EC39BB">
        <w:rPr>
          <w:rFonts w:ascii="Arial" w:hAnsi="Arial" w:cs="Arial"/>
          <w:sz w:val="22"/>
          <w:lang w:val="en-GB"/>
        </w:rPr>
        <w:t xml:space="preserve"> </w:t>
      </w:r>
      <w:r w:rsidRPr="00EC39BB">
        <w:rPr>
          <w:rFonts w:ascii="Arial" w:hAnsi="Arial" w:cs="Arial"/>
          <w:sz w:val="22"/>
          <w:lang w:val="en-GB"/>
        </w:rPr>
        <w:t>total VS (both degradable and nonbiodegradable fractions) as excreted by each animal species since the B</w:t>
      </w:r>
      <w:r w:rsidRPr="00EC39BB">
        <w:rPr>
          <w:rFonts w:ascii="Arial" w:hAnsi="Arial" w:cs="Arial"/>
          <w:sz w:val="22"/>
          <w:vertAlign w:val="subscript"/>
          <w:lang w:val="en-GB"/>
        </w:rPr>
        <w:t>o</w:t>
      </w:r>
      <w:r w:rsidRPr="00EC39BB">
        <w:rPr>
          <w:rFonts w:ascii="Arial" w:hAnsi="Arial" w:cs="Arial"/>
          <w:sz w:val="22"/>
          <w:lang w:val="en-GB"/>
        </w:rPr>
        <w:t xml:space="preserve"> values are based on total VS entering the systems. The best way to obtain average daily VS excretion rates is to use data from nationally published sources. If average daily VS excretion rates are not available, country-specific VS excretion rates can be estimated from feed intake levels. This will also ensure consistency in the data underlying the emissions estimates. For swine, country-specific swine production data may be required to estimate feed intake.</w:t>
      </w:r>
    </w:p>
    <w:p w14:paraId="4B50AD06" w14:textId="710AADEC" w:rsidR="00A678C5" w:rsidRPr="00EC39BB" w:rsidRDefault="00A678C5" w:rsidP="008A6FBD">
      <w:pPr>
        <w:jc w:val="both"/>
        <w:rPr>
          <w:rFonts w:asciiTheme="minorHAnsi" w:hAnsiTheme="minorHAnsi" w:cs="Arial"/>
          <w:sz w:val="22"/>
          <w:lang w:val="en-GB"/>
        </w:rPr>
      </w:pPr>
    </w:p>
    <w:p w14:paraId="41BF2268" w14:textId="171989B8" w:rsidR="00A678C5" w:rsidRPr="00EC39BB" w:rsidRDefault="00A678C5" w:rsidP="008A6FBD">
      <w:pPr>
        <w:jc w:val="both"/>
        <w:rPr>
          <w:rFonts w:ascii="Cambria Math" w:hAnsi="Cambria Math" w:cs="Arial"/>
          <w:i/>
          <w:sz w:val="22"/>
          <w:lang w:val="en-GB"/>
        </w:rPr>
      </w:pPr>
      <m:oMathPara>
        <m:oMath>
          <m:r>
            <w:rPr>
              <w:rFonts w:ascii="Cambria Math" w:hAnsi="Cambria Math" w:cs="Arial"/>
              <w:sz w:val="22"/>
              <w:lang w:val="en-GB"/>
            </w:rPr>
            <m:t>VS=</m:t>
          </m:r>
          <m:d>
            <m:dPr>
              <m:begChr m:val="["/>
              <m:endChr m:val="]"/>
              <m:ctrlPr>
                <w:rPr>
                  <w:rFonts w:ascii="Cambria Math" w:hAnsi="Cambria Math" w:cs="Arial"/>
                  <w:i/>
                  <w:sz w:val="22"/>
                  <w:lang w:val="en-GB"/>
                </w:rPr>
              </m:ctrlPr>
            </m:dPr>
            <m:e>
              <m:r>
                <w:rPr>
                  <w:rFonts w:ascii="Cambria Math" w:hAnsi="Cambria Math" w:cs="Arial"/>
                  <w:sz w:val="22"/>
                  <w:lang w:val="en-GB"/>
                </w:rPr>
                <m:t>GE×</m:t>
              </m:r>
              <m:d>
                <m:dPr>
                  <m:ctrlPr>
                    <w:rPr>
                      <w:rFonts w:ascii="Cambria Math" w:hAnsi="Cambria Math" w:cs="Arial"/>
                      <w:i/>
                      <w:sz w:val="22"/>
                      <w:lang w:val="en-GB"/>
                    </w:rPr>
                  </m:ctrlPr>
                </m:dPr>
                <m:e>
                  <m:r>
                    <w:rPr>
                      <w:rFonts w:ascii="Cambria Math" w:hAnsi="Cambria Math" w:cs="Arial"/>
                      <w:sz w:val="22"/>
                      <w:lang w:val="en-GB"/>
                    </w:rPr>
                    <m:t>1-</m:t>
                  </m:r>
                  <m:f>
                    <m:fPr>
                      <m:ctrlPr>
                        <w:rPr>
                          <w:rFonts w:ascii="Cambria Math" w:hAnsi="Cambria Math" w:cs="Arial"/>
                          <w:i/>
                          <w:sz w:val="22"/>
                          <w:lang w:val="en-GB"/>
                        </w:rPr>
                      </m:ctrlPr>
                    </m:fPr>
                    <m:num>
                      <m:r>
                        <w:rPr>
                          <w:rFonts w:ascii="Cambria Math" w:hAnsi="Cambria Math" w:cs="Arial"/>
                          <w:sz w:val="22"/>
                          <w:lang w:val="en-GB"/>
                        </w:rPr>
                        <m:t>DE%</m:t>
                      </m:r>
                    </m:num>
                    <m:den>
                      <m:r>
                        <w:rPr>
                          <w:rFonts w:ascii="Cambria Math" w:hAnsi="Cambria Math" w:cs="Arial"/>
                          <w:sz w:val="22"/>
                          <w:lang w:val="en-GB"/>
                        </w:rPr>
                        <m:t>100</m:t>
                      </m:r>
                    </m:den>
                  </m:f>
                </m:e>
              </m:d>
              <m:r>
                <w:rPr>
                  <w:rFonts w:ascii="Cambria Math" w:hAnsi="Cambria Math" w:cs="Arial"/>
                  <w:sz w:val="22"/>
                  <w:lang w:val="en-GB"/>
                </w:rPr>
                <m:t>+</m:t>
              </m:r>
              <m:d>
                <m:dPr>
                  <m:ctrlPr>
                    <w:rPr>
                      <w:rFonts w:ascii="Cambria Math" w:hAnsi="Cambria Math" w:cs="Arial"/>
                      <w:i/>
                      <w:sz w:val="22"/>
                      <w:lang w:val="en-GB"/>
                    </w:rPr>
                  </m:ctrlPr>
                </m:dPr>
                <m:e>
                  <m:r>
                    <w:rPr>
                      <w:rFonts w:ascii="Cambria Math" w:hAnsi="Cambria Math" w:cs="Arial"/>
                      <w:sz w:val="22"/>
                      <w:lang w:val="en-GB"/>
                    </w:rPr>
                    <m:t>UE×GE</m:t>
                  </m:r>
                </m:e>
              </m:d>
            </m:e>
          </m:d>
          <m:r>
            <w:rPr>
              <w:rFonts w:ascii="Cambria Math" w:hAnsi="Cambria Math" w:cs="Arial"/>
              <w:sz w:val="22"/>
              <w:lang w:val="en-GB"/>
            </w:rPr>
            <m:t>×</m:t>
          </m:r>
          <m:d>
            <m:dPr>
              <m:begChr m:val="["/>
              <m:endChr m:val="]"/>
              <m:ctrlPr>
                <w:rPr>
                  <w:rFonts w:ascii="Cambria Math" w:hAnsi="Cambria Math" w:cs="Arial"/>
                  <w:i/>
                  <w:sz w:val="22"/>
                  <w:lang w:val="en-GB"/>
                </w:rPr>
              </m:ctrlPr>
            </m:dPr>
            <m:e>
              <m:d>
                <m:dPr>
                  <m:ctrlPr>
                    <w:rPr>
                      <w:rFonts w:ascii="Cambria Math" w:hAnsi="Cambria Math" w:cs="Arial"/>
                      <w:i/>
                      <w:sz w:val="22"/>
                      <w:lang w:val="en-GB"/>
                    </w:rPr>
                  </m:ctrlPr>
                </m:dPr>
                <m:e>
                  <m:f>
                    <m:fPr>
                      <m:ctrlPr>
                        <w:rPr>
                          <w:rFonts w:ascii="Cambria Math" w:hAnsi="Cambria Math" w:cs="Arial"/>
                          <w:i/>
                          <w:sz w:val="22"/>
                          <w:lang w:val="en-GB"/>
                        </w:rPr>
                      </m:ctrlPr>
                    </m:fPr>
                    <m:num>
                      <m:r>
                        <w:rPr>
                          <w:rFonts w:ascii="Cambria Math" w:hAnsi="Cambria Math" w:cs="Arial"/>
                          <w:sz w:val="22"/>
                          <w:lang w:val="en-GB"/>
                        </w:rPr>
                        <m:t>1-ASH</m:t>
                      </m:r>
                    </m:num>
                    <m:den>
                      <m:r>
                        <w:rPr>
                          <w:rFonts w:ascii="Cambria Math" w:hAnsi="Cambria Math" w:cs="Arial"/>
                          <w:sz w:val="22"/>
                          <w:lang w:val="en-GB"/>
                        </w:rPr>
                        <m:t>18.45</m:t>
                      </m:r>
                    </m:den>
                  </m:f>
                </m:e>
              </m:d>
            </m:e>
          </m:d>
        </m:oMath>
      </m:oMathPara>
    </w:p>
    <w:p w14:paraId="021FE26A" w14:textId="77777777" w:rsidR="00A678C5" w:rsidRPr="00EC39BB" w:rsidRDefault="00A678C5" w:rsidP="00A678C5">
      <w:pPr>
        <w:jc w:val="both"/>
        <w:rPr>
          <w:rFonts w:ascii="Arial" w:hAnsi="Arial" w:cs="Arial"/>
          <w:sz w:val="22"/>
          <w:lang w:val="en-GB"/>
        </w:rPr>
      </w:pPr>
      <w:r w:rsidRPr="00EC39BB">
        <w:rPr>
          <w:rFonts w:ascii="Arial" w:hAnsi="Arial" w:cs="Arial"/>
          <w:sz w:val="22"/>
          <w:lang w:val="en-GB"/>
        </w:rPr>
        <w:t>Where:</w:t>
      </w:r>
    </w:p>
    <w:p w14:paraId="1C3D9D67" w14:textId="79287705" w:rsidR="00A678C5" w:rsidRPr="00EC39BB" w:rsidRDefault="00A678C5" w:rsidP="00A678C5">
      <w:pPr>
        <w:jc w:val="both"/>
        <w:rPr>
          <w:rFonts w:ascii="Arial" w:hAnsi="Arial" w:cs="Arial"/>
          <w:sz w:val="22"/>
          <w:lang w:val="en-GB"/>
        </w:rPr>
      </w:pPr>
      <w:r w:rsidRPr="00EC39BB">
        <w:rPr>
          <w:rFonts w:ascii="Arial" w:hAnsi="Arial" w:cs="Arial"/>
          <w:sz w:val="22"/>
          <w:lang w:val="en-GB"/>
        </w:rPr>
        <w:t xml:space="preserve">VS </w:t>
      </w:r>
      <w:r w:rsidRPr="00EC39BB">
        <w:rPr>
          <w:rFonts w:ascii="Arial" w:hAnsi="Arial" w:cs="Arial"/>
          <w:sz w:val="22"/>
          <w:lang w:val="en-GB"/>
        </w:rPr>
        <w:tab/>
        <w:t>= volatile solid excretion per day on a dry-organic matter basis, kg VS day</w:t>
      </w:r>
      <w:r w:rsidRPr="00EC39BB">
        <w:rPr>
          <w:rFonts w:ascii="Arial" w:hAnsi="Arial" w:cs="Arial"/>
          <w:sz w:val="22"/>
          <w:vertAlign w:val="superscript"/>
          <w:lang w:val="en-GB"/>
        </w:rPr>
        <w:t>-1</w:t>
      </w:r>
    </w:p>
    <w:p w14:paraId="02CC484C" w14:textId="206B0570" w:rsidR="00A678C5" w:rsidRPr="00EC39BB" w:rsidRDefault="00A678C5" w:rsidP="00A678C5">
      <w:pPr>
        <w:jc w:val="both"/>
        <w:rPr>
          <w:rFonts w:ascii="Arial" w:hAnsi="Arial" w:cs="Arial"/>
          <w:sz w:val="22"/>
          <w:lang w:val="en-GB"/>
        </w:rPr>
      </w:pPr>
      <w:r w:rsidRPr="00EC39BB">
        <w:rPr>
          <w:rFonts w:ascii="Arial" w:hAnsi="Arial" w:cs="Arial"/>
          <w:sz w:val="22"/>
          <w:lang w:val="en-GB"/>
        </w:rPr>
        <w:t xml:space="preserve">GE </w:t>
      </w:r>
      <w:r w:rsidRPr="00EC39BB">
        <w:rPr>
          <w:rFonts w:ascii="Arial" w:hAnsi="Arial" w:cs="Arial"/>
          <w:sz w:val="22"/>
          <w:lang w:val="en-GB"/>
        </w:rPr>
        <w:tab/>
        <w:t>= gross energy intake, MJ day</w:t>
      </w:r>
      <w:r w:rsidRPr="00EC39BB">
        <w:rPr>
          <w:rFonts w:ascii="Arial" w:hAnsi="Arial" w:cs="Arial"/>
          <w:sz w:val="22"/>
          <w:vertAlign w:val="superscript"/>
          <w:lang w:val="en-GB"/>
        </w:rPr>
        <w:t>-1</w:t>
      </w:r>
    </w:p>
    <w:p w14:paraId="71FE47D9" w14:textId="44BC4EA9" w:rsidR="00A678C5" w:rsidRPr="00EC39BB" w:rsidRDefault="00A678C5" w:rsidP="00A678C5">
      <w:pPr>
        <w:jc w:val="both"/>
        <w:rPr>
          <w:rFonts w:ascii="Arial" w:hAnsi="Arial" w:cs="Arial"/>
          <w:sz w:val="22"/>
          <w:lang w:val="en-GB"/>
        </w:rPr>
      </w:pPr>
      <w:r w:rsidRPr="00EC39BB">
        <w:rPr>
          <w:rFonts w:ascii="Arial" w:hAnsi="Arial" w:cs="Arial"/>
          <w:sz w:val="22"/>
          <w:lang w:val="en-GB"/>
        </w:rPr>
        <w:t xml:space="preserve">DE% </w:t>
      </w:r>
      <w:r w:rsidRPr="00EC39BB">
        <w:rPr>
          <w:rFonts w:ascii="Arial" w:hAnsi="Arial" w:cs="Arial"/>
          <w:sz w:val="22"/>
          <w:lang w:val="en-GB"/>
        </w:rPr>
        <w:tab/>
        <w:t xml:space="preserve">= </w:t>
      </w:r>
      <w:bookmarkStart w:id="4" w:name="_Hlk95201947"/>
      <w:r w:rsidRPr="00EC39BB">
        <w:rPr>
          <w:rFonts w:ascii="Arial" w:hAnsi="Arial" w:cs="Arial"/>
          <w:sz w:val="22"/>
          <w:lang w:val="en-GB"/>
        </w:rPr>
        <w:t xml:space="preserve">digestibility of the feed in percent </w:t>
      </w:r>
      <w:bookmarkEnd w:id="4"/>
      <w:r w:rsidRPr="00EC39BB">
        <w:rPr>
          <w:rFonts w:ascii="Arial" w:hAnsi="Arial" w:cs="Arial"/>
          <w:sz w:val="22"/>
          <w:lang w:val="en-GB"/>
        </w:rPr>
        <w:t>(e.g. 60%)</w:t>
      </w:r>
    </w:p>
    <w:p w14:paraId="3DE2C70D" w14:textId="71AEB2F3" w:rsidR="00A678C5" w:rsidRPr="00EC39BB" w:rsidRDefault="00A678C5" w:rsidP="00862BBF">
      <w:pPr>
        <w:ind w:left="720" w:hanging="720"/>
        <w:jc w:val="both"/>
        <w:rPr>
          <w:rFonts w:ascii="Arial" w:hAnsi="Arial" w:cs="Arial"/>
          <w:sz w:val="22"/>
          <w:lang w:val="en-GB"/>
        </w:rPr>
      </w:pPr>
      <w:r w:rsidRPr="00EC39BB">
        <w:rPr>
          <w:rFonts w:ascii="Arial" w:hAnsi="Arial" w:cs="Arial"/>
          <w:sz w:val="22"/>
          <w:lang w:val="en-GB"/>
        </w:rPr>
        <w:t>(UE • GE)</w:t>
      </w:r>
      <w:r w:rsidR="00862BBF" w:rsidRPr="00EC39BB">
        <w:rPr>
          <w:rFonts w:ascii="Arial" w:hAnsi="Arial" w:cs="Arial"/>
          <w:sz w:val="22"/>
          <w:lang w:val="en-GB"/>
        </w:rPr>
        <w:tab/>
      </w:r>
      <w:r w:rsidRPr="00EC39BB">
        <w:rPr>
          <w:rFonts w:ascii="Arial" w:hAnsi="Arial" w:cs="Arial"/>
          <w:sz w:val="22"/>
          <w:lang w:val="en-GB"/>
        </w:rPr>
        <w:t xml:space="preserve">= </w:t>
      </w:r>
      <w:bookmarkStart w:id="5" w:name="_Hlk95201996"/>
      <w:r w:rsidRPr="00EC39BB">
        <w:rPr>
          <w:rFonts w:ascii="Arial" w:hAnsi="Arial" w:cs="Arial"/>
          <w:sz w:val="22"/>
          <w:lang w:val="en-GB"/>
        </w:rPr>
        <w:t xml:space="preserve">urinary energy </w:t>
      </w:r>
      <w:bookmarkEnd w:id="5"/>
      <w:r w:rsidRPr="00EC39BB">
        <w:rPr>
          <w:rFonts w:ascii="Arial" w:hAnsi="Arial" w:cs="Arial"/>
          <w:sz w:val="22"/>
          <w:lang w:val="en-GB"/>
        </w:rPr>
        <w:t>expressed as fraction of GE. Typically 0.04</w:t>
      </w:r>
      <w:r w:rsidR="00862BBF" w:rsidRPr="00EC39BB">
        <w:rPr>
          <w:rFonts w:ascii="Arial" w:hAnsi="Arial" w:cs="Arial"/>
          <w:sz w:val="22"/>
          <w:lang w:val="en-GB"/>
        </w:rPr>
        <w:t xml:space="preserve"> </w:t>
      </w:r>
      <w:r w:rsidRPr="00EC39BB">
        <w:rPr>
          <w:rFonts w:ascii="Arial" w:hAnsi="Arial" w:cs="Arial"/>
          <w:sz w:val="22"/>
          <w:lang w:val="en-GB"/>
        </w:rPr>
        <w:t>GE can be considered urinary energy excretion by most ruminants (reduce to 0.02 for ruminants fed with 85% or more grain in the diet or for swine). Use country-specific values where available.</w:t>
      </w:r>
    </w:p>
    <w:p w14:paraId="7A038E88" w14:textId="495BFB2F" w:rsidR="00862BBF" w:rsidRPr="00EC39BB" w:rsidRDefault="00A678C5" w:rsidP="00862BBF">
      <w:pPr>
        <w:ind w:left="720" w:hanging="720"/>
        <w:jc w:val="both"/>
        <w:rPr>
          <w:rFonts w:ascii="Arial" w:hAnsi="Arial" w:cs="Arial"/>
          <w:sz w:val="22"/>
          <w:lang w:val="en-GB"/>
        </w:rPr>
      </w:pPr>
      <w:r w:rsidRPr="00EC39BB">
        <w:rPr>
          <w:rFonts w:ascii="Arial" w:hAnsi="Arial" w:cs="Arial"/>
          <w:sz w:val="22"/>
          <w:lang w:val="en-GB"/>
        </w:rPr>
        <w:t xml:space="preserve">ASH </w:t>
      </w:r>
      <w:r w:rsidRPr="00EC39BB">
        <w:rPr>
          <w:rFonts w:ascii="Arial" w:hAnsi="Arial" w:cs="Arial"/>
          <w:sz w:val="22"/>
          <w:lang w:val="en-GB"/>
        </w:rPr>
        <w:tab/>
        <w:t xml:space="preserve">= the </w:t>
      </w:r>
      <w:bookmarkStart w:id="6" w:name="_Hlk95202020"/>
      <w:r w:rsidRPr="00EC39BB">
        <w:rPr>
          <w:rFonts w:ascii="Arial" w:hAnsi="Arial" w:cs="Arial"/>
          <w:sz w:val="22"/>
          <w:lang w:val="en-GB"/>
        </w:rPr>
        <w:t xml:space="preserve">ash content of </w:t>
      </w:r>
      <w:r w:rsidR="00FC615B" w:rsidRPr="00EC39BB">
        <w:rPr>
          <w:rFonts w:ascii="Arial" w:hAnsi="Arial" w:cs="Arial"/>
          <w:sz w:val="22"/>
          <w:lang w:val="en-GB"/>
        </w:rPr>
        <w:t xml:space="preserve">the </w:t>
      </w:r>
      <w:r w:rsidRPr="00EC39BB">
        <w:rPr>
          <w:rFonts w:ascii="Arial" w:hAnsi="Arial" w:cs="Arial"/>
          <w:sz w:val="22"/>
          <w:lang w:val="en-GB"/>
        </w:rPr>
        <w:t xml:space="preserve">manure calculated as a fraction of the dry matter feed intake </w:t>
      </w:r>
      <w:bookmarkEnd w:id="6"/>
      <w:r w:rsidRPr="00EC39BB">
        <w:rPr>
          <w:rFonts w:ascii="Arial" w:hAnsi="Arial" w:cs="Arial"/>
          <w:sz w:val="22"/>
          <w:lang w:val="en-GB"/>
        </w:rPr>
        <w:t>(e.g., 0.08 for cattle). Use country-specific values where available.</w:t>
      </w:r>
    </w:p>
    <w:p w14:paraId="5E0E17B5" w14:textId="4898B570" w:rsidR="008A6FBD" w:rsidRPr="00EC39BB" w:rsidRDefault="00A678C5" w:rsidP="00862BBF">
      <w:pPr>
        <w:ind w:left="720" w:hanging="720"/>
        <w:jc w:val="both"/>
        <w:rPr>
          <w:rFonts w:ascii="Arial" w:hAnsi="Arial" w:cs="Arial"/>
          <w:sz w:val="22"/>
          <w:lang w:val="en-GB"/>
        </w:rPr>
      </w:pPr>
      <w:r w:rsidRPr="00EC39BB">
        <w:rPr>
          <w:rFonts w:ascii="Arial" w:hAnsi="Arial" w:cs="Arial"/>
          <w:sz w:val="22"/>
          <w:lang w:val="en-GB"/>
        </w:rPr>
        <w:t>18.45 = conversion factor for dietary GE per kg of dry matter (MJ kg</w:t>
      </w:r>
      <w:r w:rsidRPr="00EC39BB">
        <w:rPr>
          <w:rFonts w:ascii="Arial" w:hAnsi="Arial" w:cs="Arial"/>
          <w:sz w:val="22"/>
          <w:vertAlign w:val="superscript"/>
          <w:lang w:val="en-GB"/>
        </w:rPr>
        <w:t>-1</w:t>
      </w:r>
      <w:r w:rsidRPr="00EC39BB">
        <w:rPr>
          <w:rFonts w:ascii="Arial" w:hAnsi="Arial" w:cs="Arial"/>
          <w:sz w:val="22"/>
          <w:lang w:val="en-GB"/>
        </w:rPr>
        <w:t>). This value is relatively constant</w:t>
      </w:r>
      <w:r w:rsidR="00862BBF" w:rsidRPr="00EC39BB">
        <w:rPr>
          <w:rFonts w:ascii="Arial" w:hAnsi="Arial" w:cs="Arial"/>
          <w:sz w:val="22"/>
          <w:lang w:val="en-GB"/>
        </w:rPr>
        <w:t xml:space="preserve"> </w:t>
      </w:r>
      <w:r w:rsidRPr="00EC39BB">
        <w:rPr>
          <w:rFonts w:ascii="Arial" w:hAnsi="Arial" w:cs="Arial"/>
          <w:sz w:val="22"/>
          <w:lang w:val="en-GB"/>
        </w:rPr>
        <w:t>across a wide range of forage and grain-based feeds commonly consumed by livestock.</w:t>
      </w:r>
    </w:p>
    <w:p w14:paraId="536D3D13" w14:textId="77777777" w:rsidR="008A6FBD" w:rsidRPr="00EC39BB" w:rsidRDefault="008A6FBD" w:rsidP="008A6FBD">
      <w:pPr>
        <w:jc w:val="both"/>
        <w:rPr>
          <w:rFonts w:ascii="Arial" w:hAnsi="Arial" w:cs="Arial"/>
          <w:sz w:val="22"/>
          <w:lang w:val="en-GB"/>
        </w:rPr>
      </w:pPr>
    </w:p>
    <w:bookmarkEnd w:id="0"/>
    <w:p w14:paraId="03233CBC" w14:textId="77777777" w:rsidR="00A250B3" w:rsidRPr="00EC39BB" w:rsidRDefault="00A250B3" w:rsidP="00A250B3">
      <w:pPr>
        <w:jc w:val="both"/>
        <w:rPr>
          <w:rFonts w:ascii="Arial" w:hAnsi="Arial" w:cs="Arial"/>
          <w:b/>
          <w:sz w:val="22"/>
          <w:lang w:val="en-GB"/>
        </w:rPr>
      </w:pPr>
      <w:r w:rsidRPr="00EC39BB">
        <w:rPr>
          <w:rFonts w:ascii="Arial" w:hAnsi="Arial" w:cs="Arial"/>
          <w:b/>
          <w:sz w:val="22"/>
          <w:lang w:val="en-GB"/>
        </w:rPr>
        <w:t>B</w:t>
      </w:r>
      <w:r w:rsidRPr="00EC39BB">
        <w:rPr>
          <w:rFonts w:ascii="Arial" w:hAnsi="Arial" w:cs="Arial"/>
          <w:b/>
          <w:sz w:val="22"/>
          <w:vertAlign w:val="subscript"/>
          <w:lang w:val="en-GB"/>
        </w:rPr>
        <w:t>o</w:t>
      </w:r>
      <w:r w:rsidRPr="00EC39BB">
        <w:rPr>
          <w:rFonts w:ascii="Arial" w:hAnsi="Arial" w:cs="Arial"/>
          <w:b/>
          <w:sz w:val="22"/>
          <w:lang w:val="en-GB"/>
        </w:rPr>
        <w:t xml:space="preserve"> values</w:t>
      </w:r>
    </w:p>
    <w:p w14:paraId="0C60979E" w14:textId="615DCE3C" w:rsidR="00862BBF" w:rsidRPr="00EC39BB" w:rsidRDefault="00A250B3" w:rsidP="00A250B3">
      <w:pPr>
        <w:jc w:val="both"/>
        <w:rPr>
          <w:rFonts w:ascii="Arial" w:hAnsi="Arial" w:cs="Arial"/>
          <w:sz w:val="22"/>
          <w:lang w:val="en-GB"/>
        </w:rPr>
      </w:pPr>
      <w:r w:rsidRPr="00EC39BB">
        <w:rPr>
          <w:rFonts w:ascii="Arial" w:hAnsi="Arial" w:cs="Arial"/>
          <w:sz w:val="22"/>
          <w:lang w:val="en-GB"/>
        </w:rPr>
        <w:t xml:space="preserve">The </w:t>
      </w:r>
      <w:bookmarkStart w:id="7" w:name="_Hlk95202075"/>
      <w:r w:rsidRPr="00EC39BB">
        <w:rPr>
          <w:rFonts w:ascii="Arial" w:hAnsi="Arial" w:cs="Arial"/>
          <w:sz w:val="22"/>
          <w:lang w:val="en-GB"/>
        </w:rPr>
        <w:t xml:space="preserve">maximum methane-producing capacity of the manure </w:t>
      </w:r>
      <w:bookmarkEnd w:id="7"/>
      <w:r w:rsidRPr="00EC39BB">
        <w:rPr>
          <w:rFonts w:ascii="Arial" w:hAnsi="Arial" w:cs="Arial"/>
          <w:sz w:val="22"/>
          <w:lang w:val="en-GB"/>
        </w:rPr>
        <w:t>(B</w:t>
      </w:r>
      <w:r w:rsidRPr="00EC39BB">
        <w:rPr>
          <w:rFonts w:ascii="Arial" w:hAnsi="Arial" w:cs="Arial"/>
          <w:sz w:val="22"/>
          <w:vertAlign w:val="subscript"/>
          <w:lang w:val="en-GB"/>
        </w:rPr>
        <w:t>o</w:t>
      </w:r>
      <w:r w:rsidRPr="00EC39BB">
        <w:rPr>
          <w:rFonts w:ascii="Arial" w:hAnsi="Arial" w:cs="Arial"/>
          <w:sz w:val="22"/>
          <w:lang w:val="en-GB"/>
        </w:rPr>
        <w:t>) varies by species and diet. The preferred method to obtain B</w:t>
      </w:r>
      <w:r w:rsidRPr="00EC39BB">
        <w:rPr>
          <w:rFonts w:ascii="Arial" w:hAnsi="Arial" w:cs="Arial"/>
          <w:sz w:val="22"/>
          <w:vertAlign w:val="subscript"/>
          <w:lang w:val="en-GB"/>
        </w:rPr>
        <w:t>o</w:t>
      </w:r>
      <w:r w:rsidRPr="00EC39BB">
        <w:rPr>
          <w:rFonts w:ascii="Arial" w:hAnsi="Arial" w:cs="Arial"/>
          <w:sz w:val="22"/>
          <w:lang w:val="en-GB"/>
        </w:rPr>
        <w:t xml:space="preserve"> measurement values is to use data from country-specific published sources, measured with a standardised method. It is important to standardise the B</w:t>
      </w:r>
      <w:r w:rsidRPr="00EC39BB">
        <w:rPr>
          <w:rFonts w:ascii="Arial" w:hAnsi="Arial" w:cs="Arial"/>
          <w:sz w:val="22"/>
          <w:vertAlign w:val="subscript"/>
          <w:lang w:val="en-GB"/>
        </w:rPr>
        <w:t>o</w:t>
      </w:r>
      <w:r w:rsidRPr="00EC39BB">
        <w:rPr>
          <w:rFonts w:ascii="Arial" w:hAnsi="Arial" w:cs="Arial"/>
          <w:sz w:val="22"/>
          <w:lang w:val="en-GB"/>
        </w:rPr>
        <w:t xml:space="preserve"> measurement, including the method of sampling, and to confirm if the value is based on </w:t>
      </w:r>
      <w:r w:rsidRPr="00EC39BB">
        <w:rPr>
          <w:rFonts w:ascii="Arial" w:hAnsi="Arial" w:cs="Arial"/>
          <w:sz w:val="22"/>
          <w:lang w:val="en-GB"/>
        </w:rPr>
        <w:lastRenderedPageBreak/>
        <w:t>total as-excreted VS or biodegradable VS, since the Tier 2 calculation is based</w:t>
      </w:r>
      <w:r w:rsidR="002402BF" w:rsidRPr="00EC39BB">
        <w:rPr>
          <w:rFonts w:ascii="Arial" w:hAnsi="Arial" w:cs="Arial"/>
          <w:sz w:val="22"/>
          <w:lang w:val="en-GB"/>
        </w:rPr>
        <w:t xml:space="preserve"> </w:t>
      </w:r>
      <w:r w:rsidRPr="00EC39BB">
        <w:rPr>
          <w:rFonts w:ascii="Arial" w:hAnsi="Arial" w:cs="Arial"/>
          <w:sz w:val="22"/>
          <w:lang w:val="en-GB"/>
        </w:rPr>
        <w:t>on total as-excreted VS.</w:t>
      </w:r>
    </w:p>
    <w:p w14:paraId="103DCD32" w14:textId="77777777" w:rsidR="005C737B" w:rsidRPr="00EC39BB" w:rsidRDefault="005C737B" w:rsidP="00A250B3">
      <w:pPr>
        <w:jc w:val="both"/>
        <w:rPr>
          <w:rFonts w:ascii="Arial" w:hAnsi="Arial" w:cs="Arial"/>
          <w:sz w:val="22"/>
          <w:lang w:val="en-GB"/>
        </w:rPr>
      </w:pPr>
    </w:p>
    <w:p w14:paraId="50BF239B" w14:textId="77777777" w:rsidR="00A250B3" w:rsidRPr="00EC39BB" w:rsidRDefault="00A250B3" w:rsidP="00A250B3">
      <w:pPr>
        <w:jc w:val="both"/>
        <w:rPr>
          <w:rFonts w:ascii="Arial" w:hAnsi="Arial" w:cs="Arial"/>
          <w:b/>
          <w:sz w:val="22"/>
          <w:lang w:val="en-GB"/>
        </w:rPr>
      </w:pPr>
      <w:r w:rsidRPr="00EC39BB">
        <w:rPr>
          <w:rFonts w:ascii="Arial" w:hAnsi="Arial" w:cs="Arial"/>
          <w:b/>
          <w:sz w:val="22"/>
          <w:lang w:val="en-GB"/>
        </w:rPr>
        <w:t>MCFs</w:t>
      </w:r>
    </w:p>
    <w:p w14:paraId="24FCA23C" w14:textId="10FA6A97" w:rsidR="00A250B3" w:rsidRPr="00EC39BB" w:rsidRDefault="00A250B3" w:rsidP="00A250B3">
      <w:pPr>
        <w:jc w:val="both"/>
        <w:rPr>
          <w:rFonts w:ascii="Arial" w:hAnsi="Arial" w:cs="Arial"/>
          <w:sz w:val="22"/>
          <w:lang w:val="en-GB"/>
        </w:rPr>
      </w:pPr>
      <w:r w:rsidRPr="00EC39BB">
        <w:rPr>
          <w:rFonts w:ascii="Arial" w:hAnsi="Arial" w:cs="Arial"/>
          <w:sz w:val="22"/>
          <w:lang w:val="en-GB"/>
        </w:rPr>
        <w:t>Default methane conversion factors (MCFs) may not encompass the potentially wide variation within the defined categories of management systems. Therefore, country-specific MCFs that reflect the specific management systems used in particular countries or regions should be developed if possible. This is particularly important for countries with large animal populations or with multiple climate regions. In such cases, and if possible, field measurements should be conducted for each climate region to replace the default MCF values. Measurements should include the following factors:</w:t>
      </w:r>
    </w:p>
    <w:p w14:paraId="0AE8AABF" w14:textId="75C898F1" w:rsidR="00A250B3" w:rsidRPr="00EC39BB" w:rsidRDefault="00A250B3" w:rsidP="00A250B3">
      <w:pPr>
        <w:pStyle w:val="ListParagraph"/>
        <w:numPr>
          <w:ilvl w:val="0"/>
          <w:numId w:val="6"/>
        </w:numPr>
        <w:jc w:val="both"/>
        <w:rPr>
          <w:rFonts w:ascii="Arial" w:hAnsi="Arial" w:cs="Arial"/>
          <w:sz w:val="22"/>
          <w:lang w:val="en-GB"/>
        </w:rPr>
      </w:pPr>
      <w:bookmarkStart w:id="8" w:name="_Hlk95202128"/>
      <w:r w:rsidRPr="00EC39BB">
        <w:rPr>
          <w:rFonts w:ascii="Arial" w:hAnsi="Arial" w:cs="Arial"/>
          <w:sz w:val="22"/>
          <w:lang w:val="en-GB"/>
        </w:rPr>
        <w:t>Timing of storage/application;</w:t>
      </w:r>
    </w:p>
    <w:p w14:paraId="47FC4EEA" w14:textId="7F3D0523"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Feed and animal characteristics at the measurement site;</w:t>
      </w:r>
    </w:p>
    <w:p w14:paraId="356C3921" w14:textId="2702FE4B"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Length of storage;</w:t>
      </w:r>
    </w:p>
    <w:p w14:paraId="13D883D4" w14:textId="2BA52595"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Manure characteristics (e.g., VS influent and effluent concentrations for liquid systems);</w:t>
      </w:r>
    </w:p>
    <w:p w14:paraId="74461183" w14:textId="6B3595D7"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Determination of the amount of manure left in the storage facility (methanogenic inoculum);</w:t>
      </w:r>
    </w:p>
    <w:p w14:paraId="3F1AC2F4" w14:textId="6ADCE1D6"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Time and temperature distribution between indoor and outdoor storage;</w:t>
      </w:r>
    </w:p>
    <w:p w14:paraId="00B5E7EE" w14:textId="38F5A99B"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Daily temperature fluctuation; and</w:t>
      </w:r>
    </w:p>
    <w:p w14:paraId="76A0355E" w14:textId="62FB1576" w:rsidR="00A250B3" w:rsidRPr="00EC39BB" w:rsidRDefault="00A250B3" w:rsidP="00A250B3">
      <w:pPr>
        <w:pStyle w:val="ListParagraph"/>
        <w:numPr>
          <w:ilvl w:val="0"/>
          <w:numId w:val="6"/>
        </w:numPr>
        <w:jc w:val="both"/>
        <w:rPr>
          <w:rFonts w:ascii="Arial" w:hAnsi="Arial" w:cs="Arial"/>
          <w:sz w:val="22"/>
          <w:lang w:val="en-GB"/>
        </w:rPr>
      </w:pPr>
      <w:r w:rsidRPr="00EC39BB">
        <w:rPr>
          <w:rFonts w:ascii="Arial" w:hAnsi="Arial" w:cs="Arial"/>
          <w:sz w:val="22"/>
          <w:lang w:val="en-GB"/>
        </w:rPr>
        <w:t>Seasonal temperature variation.</w:t>
      </w:r>
    </w:p>
    <w:bookmarkEnd w:id="8"/>
    <w:p w14:paraId="5573328C" w14:textId="151B90EE" w:rsidR="00A250B3" w:rsidRPr="00EC39BB" w:rsidRDefault="00A250B3" w:rsidP="00A250B3">
      <w:pPr>
        <w:jc w:val="both"/>
        <w:rPr>
          <w:rFonts w:ascii="Arial" w:hAnsi="Arial" w:cs="Arial"/>
          <w:sz w:val="22"/>
          <w:lang w:val="en-GB"/>
        </w:rPr>
      </w:pPr>
    </w:p>
    <w:p w14:paraId="5D93C995" w14:textId="361C47D0" w:rsidR="00A250B3" w:rsidRPr="00EC39BB" w:rsidRDefault="00A250B3" w:rsidP="00A250B3">
      <w:pPr>
        <w:jc w:val="both"/>
        <w:rPr>
          <w:rFonts w:ascii="Arial" w:hAnsi="Arial" w:cs="Arial"/>
          <w:sz w:val="22"/>
          <w:lang w:val="en-GB"/>
        </w:rPr>
      </w:pPr>
      <w:bookmarkStart w:id="9" w:name="_Hlk95203511"/>
      <w:r w:rsidRPr="00EC39BB">
        <w:rPr>
          <w:rFonts w:ascii="Arial" w:hAnsi="Arial" w:cs="Arial"/>
          <w:sz w:val="22"/>
          <w:lang w:val="en-GB"/>
        </w:rPr>
        <w:t>Direct emissions of N</w:t>
      </w:r>
      <w:r w:rsidRPr="00EC39BB">
        <w:rPr>
          <w:rFonts w:ascii="Arial" w:hAnsi="Arial" w:cs="Arial"/>
          <w:sz w:val="22"/>
          <w:vertAlign w:val="subscript"/>
          <w:lang w:val="en-GB"/>
        </w:rPr>
        <w:t>2</w:t>
      </w:r>
      <w:r w:rsidRPr="00EC39BB">
        <w:rPr>
          <w:rFonts w:ascii="Arial" w:hAnsi="Arial" w:cs="Arial"/>
          <w:sz w:val="22"/>
          <w:lang w:val="en-GB"/>
        </w:rPr>
        <w:t>O from managed soils</w:t>
      </w:r>
      <w:bookmarkEnd w:id="9"/>
      <w:r w:rsidRPr="00EC39BB">
        <w:rPr>
          <w:rFonts w:ascii="Arial" w:hAnsi="Arial" w:cs="Arial"/>
          <w:sz w:val="22"/>
          <w:lang w:val="en-GB"/>
        </w:rPr>
        <w:t xml:space="preserve"> are estimated separately from indirect emissions, though using a common set of activity data. The Tier 1 methodologies do not take into account different land cover, soil type,</w:t>
      </w:r>
      <w:r w:rsidR="00A34311" w:rsidRPr="00EC39BB">
        <w:rPr>
          <w:rFonts w:ascii="Arial" w:hAnsi="Arial" w:cs="Arial"/>
          <w:sz w:val="22"/>
          <w:lang w:val="en-GB"/>
        </w:rPr>
        <w:t xml:space="preserve"> </w:t>
      </w:r>
      <w:r w:rsidRPr="00EC39BB">
        <w:rPr>
          <w:rFonts w:ascii="Arial" w:hAnsi="Arial" w:cs="Arial"/>
          <w:sz w:val="22"/>
          <w:lang w:val="en-GB"/>
        </w:rPr>
        <w:t>climatic conditions or management practices (other than specified above). Neither do they take account of any</w:t>
      </w:r>
      <w:r w:rsidR="00A34311" w:rsidRPr="00EC39BB">
        <w:rPr>
          <w:rFonts w:ascii="Arial" w:hAnsi="Arial" w:cs="Arial"/>
          <w:sz w:val="22"/>
          <w:lang w:val="en-GB"/>
        </w:rPr>
        <w:t xml:space="preserve"> </w:t>
      </w:r>
      <w:r w:rsidRPr="00EC39BB">
        <w:rPr>
          <w:rFonts w:ascii="Arial" w:hAnsi="Arial" w:cs="Arial"/>
          <w:sz w:val="22"/>
          <w:lang w:val="en-GB"/>
        </w:rPr>
        <w:t>lag time for direct emissions from crop residues N, and allocate these emissions to the year in which the residues</w:t>
      </w:r>
      <w:r w:rsidR="00A34311" w:rsidRPr="00EC39BB">
        <w:rPr>
          <w:rFonts w:ascii="Arial" w:hAnsi="Arial" w:cs="Arial"/>
          <w:sz w:val="22"/>
          <w:lang w:val="en-GB"/>
        </w:rPr>
        <w:t xml:space="preserve"> </w:t>
      </w:r>
      <w:r w:rsidRPr="00EC39BB">
        <w:rPr>
          <w:rFonts w:ascii="Arial" w:hAnsi="Arial" w:cs="Arial"/>
          <w:sz w:val="22"/>
          <w:lang w:val="en-GB"/>
        </w:rPr>
        <w:t>are returned to the soil. These factors are not considered for direct or (where appropriate</w:t>
      </w:r>
      <w:r w:rsidR="00805E2B" w:rsidRPr="00EC39BB">
        <w:rPr>
          <w:rFonts w:ascii="Arial" w:hAnsi="Arial" w:cs="Arial"/>
          <w:sz w:val="22"/>
          <w:lang w:val="en-GB"/>
        </w:rPr>
        <w:t>)</w:t>
      </w:r>
      <w:r w:rsidRPr="00EC39BB">
        <w:rPr>
          <w:rFonts w:ascii="Arial" w:hAnsi="Arial" w:cs="Arial"/>
          <w:sz w:val="22"/>
          <w:lang w:val="en-GB"/>
        </w:rPr>
        <w:t xml:space="preserve"> indirect emissions</w:t>
      </w:r>
      <w:r w:rsidR="00A34311" w:rsidRPr="00EC39BB">
        <w:rPr>
          <w:rFonts w:ascii="Arial" w:hAnsi="Arial" w:cs="Arial"/>
          <w:sz w:val="22"/>
          <w:lang w:val="en-GB"/>
        </w:rPr>
        <w:t xml:space="preserve"> </w:t>
      </w:r>
      <w:r w:rsidRPr="00EC39BB">
        <w:rPr>
          <w:rFonts w:ascii="Arial" w:hAnsi="Arial" w:cs="Arial"/>
          <w:sz w:val="22"/>
          <w:lang w:val="en-GB"/>
        </w:rPr>
        <w:t>because limited data are available to provide appropriate emission factors. Countries that have data to show that</w:t>
      </w:r>
      <w:r w:rsidR="00A34311" w:rsidRPr="00EC39BB">
        <w:rPr>
          <w:rFonts w:ascii="Arial" w:hAnsi="Arial" w:cs="Arial"/>
          <w:sz w:val="22"/>
          <w:lang w:val="en-GB"/>
        </w:rPr>
        <w:t xml:space="preserve"> </w:t>
      </w:r>
      <w:r w:rsidRPr="00EC39BB">
        <w:rPr>
          <w:rFonts w:ascii="Arial" w:hAnsi="Arial" w:cs="Arial"/>
          <w:sz w:val="22"/>
          <w:lang w:val="en-GB"/>
        </w:rPr>
        <w:t>default factors are inappropriate for their country should utilise Tier 2 equations or Tier 3 approaches and include</w:t>
      </w:r>
      <w:r w:rsidR="00A34311" w:rsidRPr="00EC39BB">
        <w:rPr>
          <w:rFonts w:ascii="Arial" w:hAnsi="Arial" w:cs="Arial"/>
          <w:sz w:val="22"/>
          <w:lang w:val="en-GB"/>
        </w:rPr>
        <w:t xml:space="preserve"> </w:t>
      </w:r>
      <w:r w:rsidRPr="00EC39BB">
        <w:rPr>
          <w:rFonts w:ascii="Arial" w:hAnsi="Arial" w:cs="Arial"/>
          <w:sz w:val="22"/>
          <w:lang w:val="en-GB"/>
        </w:rPr>
        <w:t>a full explanation for the values used.</w:t>
      </w:r>
    </w:p>
    <w:p w14:paraId="51A29CBD" w14:textId="6663D640" w:rsidR="00F76DB2" w:rsidRPr="00EC39BB" w:rsidRDefault="00F76DB2" w:rsidP="00A250B3">
      <w:pPr>
        <w:jc w:val="both"/>
        <w:rPr>
          <w:rFonts w:ascii="Arial" w:hAnsi="Arial" w:cs="Arial"/>
          <w:sz w:val="22"/>
          <w:lang w:val="en-GB"/>
        </w:rPr>
      </w:pPr>
    </w:p>
    <w:p w14:paraId="6299BFEC" w14:textId="4449322F" w:rsidR="001B528E" w:rsidRPr="00EC39BB" w:rsidRDefault="00F76DB2" w:rsidP="00F76DB2">
      <w:pPr>
        <w:jc w:val="both"/>
        <w:rPr>
          <w:rFonts w:ascii="Arial" w:hAnsi="Arial" w:cs="Arial"/>
          <w:sz w:val="22"/>
          <w:lang w:val="en-GB"/>
        </w:rPr>
      </w:pPr>
      <w:r w:rsidRPr="00EC39BB">
        <w:rPr>
          <w:rFonts w:ascii="Arial" w:hAnsi="Arial" w:cs="Arial"/>
          <w:sz w:val="22"/>
          <w:lang w:val="en-GB"/>
        </w:rPr>
        <w:t>In accordance with the IPCC 2006 guidelines, similar to the categories of enteric fermentation and manure management, the tier 2 approach ha</w:t>
      </w:r>
      <w:r w:rsidR="00274782" w:rsidRPr="00EC39BB">
        <w:rPr>
          <w:rFonts w:ascii="Arial" w:hAnsi="Arial" w:cs="Arial"/>
          <w:sz w:val="22"/>
          <w:lang w:val="en-GB"/>
        </w:rPr>
        <w:t>s</w:t>
      </w:r>
      <w:r w:rsidRPr="00EC39BB">
        <w:rPr>
          <w:rFonts w:ascii="Arial" w:hAnsi="Arial" w:cs="Arial"/>
          <w:sz w:val="22"/>
          <w:lang w:val="en-GB"/>
        </w:rPr>
        <w:t xml:space="preserve"> to be applied for the direct emissions of N</w:t>
      </w:r>
      <w:r w:rsidRPr="00EC39BB">
        <w:rPr>
          <w:rFonts w:ascii="Arial" w:hAnsi="Arial" w:cs="Arial"/>
          <w:sz w:val="22"/>
          <w:vertAlign w:val="subscript"/>
          <w:lang w:val="en-GB"/>
        </w:rPr>
        <w:t>2</w:t>
      </w:r>
      <w:r w:rsidRPr="00EC39BB">
        <w:rPr>
          <w:rFonts w:ascii="Arial" w:hAnsi="Arial" w:cs="Arial"/>
          <w:sz w:val="22"/>
          <w:lang w:val="en-GB"/>
        </w:rPr>
        <w:t xml:space="preserve">O from managed soils category if it is a key one and the N source is significant. (Vol.4, Chap. 11, Fig.11.2, p.11.9). </w:t>
      </w:r>
      <w:r w:rsidR="001B528E" w:rsidRPr="00EC39BB">
        <w:rPr>
          <w:rFonts w:ascii="Arial" w:hAnsi="Arial" w:cs="Arial"/>
          <w:sz w:val="22"/>
          <w:lang w:val="en-GB"/>
        </w:rPr>
        <w:t xml:space="preserve">At the latest inventory year of 2017, the nitrous oxide emission rates from the </w:t>
      </w:r>
      <w:r w:rsidR="001B528E" w:rsidRPr="00EC39BB">
        <w:rPr>
          <w:rFonts w:ascii="Arial" w:hAnsi="Arial" w:cs="Arial"/>
          <w:b/>
          <w:sz w:val="22"/>
          <w:lang w:val="en-GB"/>
        </w:rPr>
        <w:t>urine and dung decomposition</w:t>
      </w:r>
      <w:r w:rsidR="001B528E" w:rsidRPr="00EC39BB">
        <w:rPr>
          <w:rFonts w:ascii="Arial" w:hAnsi="Arial" w:cs="Arial"/>
          <w:sz w:val="22"/>
          <w:lang w:val="en-GB"/>
        </w:rPr>
        <w:t xml:space="preserve"> and </w:t>
      </w:r>
      <w:r w:rsidR="001B528E" w:rsidRPr="00EC39BB">
        <w:rPr>
          <w:rFonts w:ascii="Arial" w:hAnsi="Arial" w:cs="Arial"/>
          <w:b/>
          <w:sz w:val="22"/>
          <w:lang w:val="en-GB"/>
        </w:rPr>
        <w:t>synthetic N fertiliser</w:t>
      </w:r>
      <w:r w:rsidR="001B528E" w:rsidRPr="00EC39BB">
        <w:rPr>
          <w:rFonts w:ascii="Arial" w:hAnsi="Arial" w:cs="Arial"/>
          <w:sz w:val="22"/>
          <w:lang w:val="en-GB"/>
        </w:rPr>
        <w:t xml:space="preserve"> in the category of the direst N</w:t>
      </w:r>
      <w:r w:rsidR="001B528E" w:rsidRPr="00EC39BB">
        <w:rPr>
          <w:rFonts w:ascii="Arial" w:hAnsi="Arial" w:cs="Arial"/>
          <w:sz w:val="22"/>
          <w:vertAlign w:val="subscript"/>
          <w:lang w:val="en-GB"/>
        </w:rPr>
        <w:t>2</w:t>
      </w:r>
      <w:r w:rsidR="001B528E" w:rsidRPr="00EC39BB">
        <w:rPr>
          <w:rFonts w:ascii="Arial" w:hAnsi="Arial" w:cs="Arial"/>
          <w:sz w:val="22"/>
          <w:lang w:val="en-GB"/>
        </w:rPr>
        <w:t xml:space="preserve">O emissions from managed soils were about 51% and 30% respectively. Hence, these </w:t>
      </w:r>
      <w:r w:rsidR="001A1BFF" w:rsidRPr="00EC39BB">
        <w:rPr>
          <w:rFonts w:ascii="Arial" w:hAnsi="Arial" w:cs="Arial"/>
          <w:sz w:val="22"/>
          <w:lang w:val="en-GB"/>
        </w:rPr>
        <w:t>N</w:t>
      </w:r>
      <w:r w:rsidR="001A1BFF" w:rsidRPr="00EC39BB">
        <w:rPr>
          <w:rFonts w:ascii="Arial" w:hAnsi="Arial" w:cs="Arial"/>
          <w:sz w:val="22"/>
          <w:vertAlign w:val="subscript"/>
          <w:lang w:val="en-GB"/>
        </w:rPr>
        <w:t>2</w:t>
      </w:r>
      <w:r w:rsidR="001A1BFF" w:rsidRPr="00EC39BB">
        <w:rPr>
          <w:rFonts w:ascii="Arial" w:hAnsi="Arial" w:cs="Arial"/>
          <w:sz w:val="22"/>
          <w:lang w:val="en-GB"/>
        </w:rPr>
        <w:t>O</w:t>
      </w:r>
      <w:r w:rsidR="001B528E" w:rsidRPr="00EC39BB">
        <w:rPr>
          <w:rFonts w:ascii="Arial" w:hAnsi="Arial" w:cs="Arial"/>
          <w:sz w:val="22"/>
          <w:lang w:val="en-GB"/>
        </w:rPr>
        <w:t xml:space="preserve"> sources are those that meet a rule of thumb and it would be a good practice to strengthen the tier 2 approach selected by the country with the country-specific data.</w:t>
      </w:r>
    </w:p>
    <w:p w14:paraId="76A0B70C" w14:textId="77777777" w:rsidR="001B528E" w:rsidRPr="00EC39BB" w:rsidRDefault="001B528E" w:rsidP="00F76DB2">
      <w:pPr>
        <w:jc w:val="both"/>
        <w:rPr>
          <w:rFonts w:ascii="Arial" w:hAnsi="Arial" w:cs="Arial"/>
          <w:sz w:val="22"/>
          <w:lang w:val="en-GB"/>
        </w:rPr>
      </w:pPr>
    </w:p>
    <w:p w14:paraId="2EEA93DE" w14:textId="587F7F29" w:rsidR="00F76DB2" w:rsidRPr="00EC39BB" w:rsidRDefault="00F76DB2" w:rsidP="00F76DB2">
      <w:pPr>
        <w:jc w:val="both"/>
        <w:rPr>
          <w:rFonts w:ascii="Arial" w:hAnsi="Arial" w:cs="Arial"/>
          <w:b/>
          <w:sz w:val="22"/>
          <w:lang w:val="en-GB"/>
        </w:rPr>
      </w:pPr>
      <w:r w:rsidRPr="00EC39BB">
        <w:rPr>
          <w:rFonts w:ascii="Arial" w:hAnsi="Arial" w:cs="Arial"/>
          <w:b/>
          <w:sz w:val="22"/>
          <w:lang w:val="en-GB"/>
        </w:rPr>
        <w:t>Applied synthetic fertiliser (F</w:t>
      </w:r>
      <w:r w:rsidRPr="00EC39BB">
        <w:rPr>
          <w:rFonts w:ascii="Arial" w:hAnsi="Arial" w:cs="Arial"/>
          <w:b/>
          <w:sz w:val="22"/>
          <w:vertAlign w:val="subscript"/>
          <w:lang w:val="en-GB"/>
        </w:rPr>
        <w:t>SN</w:t>
      </w:r>
      <w:r w:rsidRPr="00EC39BB">
        <w:rPr>
          <w:rFonts w:ascii="Arial" w:hAnsi="Arial" w:cs="Arial"/>
          <w:b/>
          <w:sz w:val="22"/>
          <w:lang w:val="en-GB"/>
        </w:rPr>
        <w:t>)</w:t>
      </w:r>
    </w:p>
    <w:p w14:paraId="7BD8A985" w14:textId="1D33F017" w:rsidR="00F76DB2" w:rsidRPr="00EC39BB" w:rsidRDefault="00F76DB2" w:rsidP="00F76DB2">
      <w:pPr>
        <w:jc w:val="both"/>
        <w:rPr>
          <w:rFonts w:ascii="Arial" w:hAnsi="Arial" w:cs="Arial"/>
          <w:sz w:val="22"/>
          <w:lang w:val="en-GB"/>
        </w:rPr>
      </w:pPr>
      <w:r w:rsidRPr="00EC39BB">
        <w:rPr>
          <w:rFonts w:ascii="Arial" w:hAnsi="Arial" w:cs="Arial"/>
          <w:sz w:val="22"/>
          <w:lang w:val="en-GB"/>
        </w:rPr>
        <w:t>Tier 1 approach is used. N</w:t>
      </w:r>
      <w:r w:rsidRPr="00EC39BB">
        <w:rPr>
          <w:rFonts w:ascii="Arial" w:hAnsi="Arial" w:cs="Arial"/>
          <w:sz w:val="22"/>
          <w:vertAlign w:val="subscript"/>
          <w:lang w:val="en-GB"/>
        </w:rPr>
        <w:t>2</w:t>
      </w:r>
      <w:r w:rsidRPr="00EC39BB">
        <w:rPr>
          <w:rFonts w:ascii="Arial" w:hAnsi="Arial" w:cs="Arial"/>
          <w:sz w:val="22"/>
          <w:lang w:val="en-GB"/>
        </w:rPr>
        <w:t>O emissions are calculated by multiplying fertiliser consumption by non</w:t>
      </w:r>
      <w:r w:rsidR="009331AA" w:rsidRPr="00EC39BB">
        <w:rPr>
          <w:rFonts w:ascii="Arial" w:hAnsi="Arial" w:cs="Arial"/>
          <w:sz w:val="22"/>
          <w:lang w:val="en-GB"/>
        </w:rPr>
        <w:t>-</w:t>
      </w:r>
      <w:r w:rsidRPr="00EC39BB">
        <w:rPr>
          <w:rFonts w:ascii="Arial" w:hAnsi="Arial" w:cs="Arial"/>
          <w:sz w:val="22"/>
          <w:lang w:val="en-GB"/>
        </w:rPr>
        <w:t>volatil</w:t>
      </w:r>
      <w:r w:rsidR="009331AA" w:rsidRPr="00EC39BB">
        <w:rPr>
          <w:rFonts w:ascii="Arial" w:hAnsi="Arial" w:cs="Arial"/>
          <w:sz w:val="22"/>
          <w:lang w:val="en-GB"/>
        </w:rPr>
        <w:t>e</w:t>
      </w:r>
      <w:r w:rsidRPr="00EC39BB">
        <w:rPr>
          <w:rFonts w:ascii="Arial" w:hAnsi="Arial" w:cs="Arial"/>
          <w:sz w:val="22"/>
          <w:lang w:val="en-GB"/>
        </w:rPr>
        <w:t xml:space="preserve"> fraction (available for nitrification and denitrification) and by an emission factor:</w:t>
      </w:r>
    </w:p>
    <w:p w14:paraId="5BB87A7D" w14:textId="788A3893" w:rsidR="00F76DB2" w:rsidRPr="00EC39BB" w:rsidRDefault="00A26C1E" w:rsidP="00F76DB2">
      <w:pPr>
        <w:jc w:val="both"/>
        <w:rPr>
          <w:rFonts w:asciiTheme="minorHAnsi" w:hAnsiTheme="minorHAnsi" w:cs="Arial"/>
          <w:i/>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2</m:t>
              </m:r>
            </m:sub>
          </m:sSub>
          <m:sSub>
            <m:sSubPr>
              <m:ctrlPr>
                <w:rPr>
                  <w:rFonts w:ascii="Cambria Math" w:hAnsi="Cambria Math" w:cs="Arial"/>
                  <w:i/>
                  <w:sz w:val="22"/>
                  <w:lang w:val="en-GB"/>
                </w:rPr>
              </m:ctrlPr>
            </m:sSubPr>
            <m:e>
              <m:r>
                <w:rPr>
                  <w:rFonts w:ascii="Cambria Math" w:hAnsi="Cambria Math" w:cs="Arial"/>
                  <w:sz w:val="22"/>
                  <w:lang w:val="en-GB"/>
                </w:rPr>
                <m:t>O</m:t>
              </m:r>
            </m:e>
            <m:sub>
              <m:r>
                <w:rPr>
                  <w:rFonts w:ascii="Cambria Math" w:hAnsi="Cambria Math" w:cs="Arial"/>
                  <w:sz w:val="22"/>
                  <w:lang w:val="en-GB"/>
                </w:rPr>
                <m:t>SN</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SN</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EF</m:t>
              </m:r>
            </m:e>
            <m:sub>
              <m:r>
                <w:rPr>
                  <w:rFonts w:ascii="Cambria Math" w:hAnsi="Cambria Math" w:cs="Arial"/>
                  <w:sz w:val="22"/>
                  <w:lang w:val="en-GB"/>
                </w:rPr>
                <m:t>1</m:t>
              </m:r>
            </m:sub>
          </m:sSub>
        </m:oMath>
      </m:oMathPara>
    </w:p>
    <w:p w14:paraId="1C376FE8" w14:textId="77777777" w:rsidR="0082159C" w:rsidRPr="00EC39BB" w:rsidRDefault="0082159C" w:rsidP="0082159C">
      <w:pPr>
        <w:jc w:val="both"/>
        <w:rPr>
          <w:rFonts w:ascii="Arial" w:hAnsi="Arial" w:cs="Arial"/>
          <w:sz w:val="22"/>
          <w:lang w:val="en-GB"/>
        </w:rPr>
      </w:pPr>
      <w:r w:rsidRPr="00EC39BB">
        <w:rPr>
          <w:rFonts w:ascii="Arial" w:hAnsi="Arial" w:cs="Arial"/>
          <w:sz w:val="22"/>
          <w:lang w:val="en-GB"/>
        </w:rPr>
        <w:t>Where:</w:t>
      </w:r>
    </w:p>
    <w:p w14:paraId="15CCCD02" w14:textId="02360206" w:rsidR="0082159C" w:rsidRPr="00EC39BB" w:rsidRDefault="0082159C" w:rsidP="0082159C">
      <w:pPr>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SN</w:t>
      </w:r>
      <w:r w:rsidRPr="00EC39BB">
        <w:rPr>
          <w:rFonts w:ascii="Arial" w:hAnsi="Arial" w:cs="Arial"/>
          <w:sz w:val="22"/>
          <w:lang w:val="en-GB"/>
        </w:rPr>
        <w:t xml:space="preserve"> </w:t>
      </w:r>
      <w:r w:rsidRPr="00EC39BB">
        <w:rPr>
          <w:rFonts w:ascii="Arial" w:hAnsi="Arial" w:cs="Arial"/>
          <w:sz w:val="22"/>
          <w:lang w:val="en-GB"/>
        </w:rPr>
        <w:tab/>
        <w:t>= annual amount of synthetic fertilizer N applied to soils, kg N/year</w:t>
      </w:r>
    </w:p>
    <w:p w14:paraId="6D1A5220" w14:textId="0242EEEB" w:rsidR="00F76DB2" w:rsidRPr="00EC39BB" w:rsidRDefault="0082159C" w:rsidP="0082159C">
      <w:pPr>
        <w:jc w:val="both"/>
        <w:rPr>
          <w:rFonts w:ascii="Arial" w:hAnsi="Arial" w:cs="Arial"/>
          <w:sz w:val="22"/>
          <w:lang w:val="en-GB"/>
        </w:rPr>
      </w:pPr>
      <w:r w:rsidRPr="00EC39BB">
        <w:rPr>
          <w:rFonts w:ascii="Arial" w:hAnsi="Arial" w:cs="Arial"/>
          <w:sz w:val="22"/>
          <w:lang w:val="en-GB"/>
        </w:rPr>
        <w:lastRenderedPageBreak/>
        <w:t>EF</w:t>
      </w:r>
      <w:r w:rsidRPr="00EC39BB">
        <w:rPr>
          <w:rFonts w:ascii="Arial" w:hAnsi="Arial" w:cs="Arial"/>
          <w:sz w:val="22"/>
          <w:vertAlign w:val="subscript"/>
          <w:lang w:val="en-GB"/>
        </w:rPr>
        <w:t>1</w:t>
      </w:r>
      <w:r w:rsidRPr="00EC39BB">
        <w:rPr>
          <w:rFonts w:ascii="Arial" w:hAnsi="Arial" w:cs="Arial"/>
          <w:sz w:val="22"/>
          <w:lang w:val="en-GB"/>
        </w:rPr>
        <w:t xml:space="preserve"> </w:t>
      </w:r>
      <w:r w:rsidRPr="00EC39BB">
        <w:rPr>
          <w:rFonts w:ascii="Arial" w:hAnsi="Arial" w:cs="Arial"/>
          <w:sz w:val="22"/>
          <w:lang w:val="en-GB"/>
        </w:rPr>
        <w:tab/>
        <w:t>= emission factor for N</w:t>
      </w:r>
      <w:r w:rsidRPr="00EC39BB">
        <w:rPr>
          <w:rFonts w:ascii="Arial" w:hAnsi="Arial" w:cs="Arial"/>
          <w:sz w:val="22"/>
          <w:vertAlign w:val="subscript"/>
          <w:lang w:val="en-GB"/>
        </w:rPr>
        <w:t>2</w:t>
      </w:r>
      <w:r w:rsidRPr="00EC39BB">
        <w:rPr>
          <w:rFonts w:ascii="Arial" w:hAnsi="Arial" w:cs="Arial"/>
          <w:sz w:val="22"/>
          <w:lang w:val="en-GB"/>
        </w:rPr>
        <w:t>O emissions from N inputs, kg N</w:t>
      </w:r>
      <w:r w:rsidRPr="00EC39BB">
        <w:rPr>
          <w:rFonts w:ascii="Arial" w:hAnsi="Arial" w:cs="Arial"/>
          <w:sz w:val="22"/>
          <w:vertAlign w:val="subscript"/>
          <w:lang w:val="en-GB"/>
        </w:rPr>
        <w:t>2</w:t>
      </w:r>
      <w:r w:rsidRPr="00EC39BB">
        <w:rPr>
          <w:rFonts w:ascii="Arial" w:hAnsi="Arial" w:cs="Arial"/>
          <w:sz w:val="22"/>
          <w:lang w:val="en-GB"/>
        </w:rPr>
        <w:t>O–N/kg N input</w:t>
      </w:r>
      <w:r w:rsidRPr="00EC39BB">
        <w:rPr>
          <w:rFonts w:ascii="Arial" w:hAnsi="Arial" w:cs="Arial"/>
          <w:sz w:val="22"/>
          <w:lang w:val="en-GB"/>
        </w:rPr>
        <w:cr/>
      </w:r>
    </w:p>
    <w:p w14:paraId="385FE8C6" w14:textId="123517D2" w:rsidR="0082159C" w:rsidRPr="00EC39BB" w:rsidRDefault="0082159C" w:rsidP="0082159C">
      <w:pPr>
        <w:jc w:val="both"/>
        <w:rPr>
          <w:rFonts w:ascii="Arial" w:hAnsi="Arial" w:cs="Arial"/>
          <w:b/>
          <w:bCs/>
          <w:sz w:val="22"/>
          <w:lang w:val="en-GB"/>
        </w:rPr>
      </w:pPr>
      <w:r w:rsidRPr="00EC39BB">
        <w:rPr>
          <w:rFonts w:ascii="Arial" w:hAnsi="Arial" w:cs="Arial"/>
          <w:b/>
          <w:bCs/>
          <w:sz w:val="22"/>
          <w:lang w:val="en-GB"/>
        </w:rPr>
        <w:t>Applied organic N fertilisers (F</w:t>
      </w:r>
      <w:r w:rsidRPr="00EC39BB">
        <w:rPr>
          <w:rFonts w:ascii="Arial" w:hAnsi="Arial" w:cs="Arial"/>
          <w:b/>
          <w:bCs/>
          <w:sz w:val="22"/>
          <w:vertAlign w:val="subscript"/>
          <w:lang w:val="en-GB"/>
        </w:rPr>
        <w:t>ON</w:t>
      </w:r>
      <w:r w:rsidRPr="00EC39BB">
        <w:rPr>
          <w:rFonts w:ascii="Arial" w:hAnsi="Arial" w:cs="Arial"/>
          <w:b/>
          <w:bCs/>
          <w:sz w:val="22"/>
          <w:lang w:val="en-GB"/>
        </w:rPr>
        <w:t>)</w:t>
      </w:r>
    </w:p>
    <w:p w14:paraId="5CD46963" w14:textId="6C8E64D1" w:rsidR="0082159C" w:rsidRPr="00EC39BB" w:rsidRDefault="0082159C" w:rsidP="0082159C">
      <w:pPr>
        <w:jc w:val="both"/>
        <w:rPr>
          <w:rFonts w:asciiTheme="minorHAnsi" w:hAnsiTheme="minorHAnsi" w:cs="Arial"/>
          <w:sz w:val="22"/>
          <w:lang w:val="en-GB"/>
        </w:rPr>
      </w:pPr>
      <w:r w:rsidRPr="00EC39BB">
        <w:rPr>
          <w:rFonts w:ascii="Arial" w:hAnsi="Arial" w:cs="Arial"/>
          <w:sz w:val="22"/>
          <w:lang w:val="en-GB"/>
        </w:rPr>
        <w:t>Organic N fertilizer includes applied animal manure, sewage sludge, compost and other organic amendments applied to soils. Organic N fertiliser (F</w:t>
      </w:r>
      <w:r w:rsidRPr="00EC39BB">
        <w:rPr>
          <w:rFonts w:ascii="Arial" w:hAnsi="Arial" w:cs="Arial"/>
          <w:sz w:val="22"/>
          <w:vertAlign w:val="subscript"/>
          <w:lang w:val="en-GB"/>
        </w:rPr>
        <w:t>ON</w:t>
      </w:r>
      <w:r w:rsidRPr="00EC39BB">
        <w:rPr>
          <w:rFonts w:ascii="Arial" w:hAnsi="Arial" w:cs="Arial"/>
          <w:sz w:val="22"/>
          <w:lang w:val="en-GB"/>
        </w:rPr>
        <w:t>) is calculated as follow</w:t>
      </w:r>
      <w:r w:rsidR="00836F76" w:rsidRPr="00EC39BB">
        <w:rPr>
          <w:rFonts w:ascii="Arial" w:hAnsi="Arial" w:cs="Arial"/>
          <w:sz w:val="22"/>
          <w:lang w:val="en-GB"/>
        </w:rPr>
        <w:t>s</w:t>
      </w:r>
      <w:r w:rsidRPr="00EC39BB">
        <w:rPr>
          <w:rFonts w:ascii="Arial" w:hAnsi="Arial" w:cs="Arial"/>
          <w:sz w:val="22"/>
          <w:lang w:val="en-GB"/>
        </w:rPr>
        <w:t>:</w:t>
      </w:r>
      <w:r w:rsidRPr="00EC39BB">
        <w:rPr>
          <w:rFonts w:asciiTheme="minorHAnsi" w:hAnsiTheme="minorHAnsi" w:cs="Arial"/>
          <w:sz w:val="22"/>
          <w:lang w:val="en-GB"/>
        </w:rPr>
        <w:t xml:space="preserve"> </w:t>
      </w:r>
    </w:p>
    <w:p w14:paraId="78B1BEF1" w14:textId="77777777" w:rsidR="0082159C" w:rsidRPr="00EC39BB" w:rsidRDefault="0082159C" w:rsidP="0082159C">
      <w:pPr>
        <w:jc w:val="both"/>
        <w:rPr>
          <w:rFonts w:asciiTheme="minorHAnsi" w:hAnsiTheme="minorHAnsi" w:cs="Arial"/>
          <w:sz w:val="22"/>
          <w:lang w:val="en-GB"/>
        </w:rPr>
      </w:pPr>
    </w:p>
    <w:p w14:paraId="6CEE383E" w14:textId="4D5116A7" w:rsidR="0082159C" w:rsidRPr="00EC39BB" w:rsidRDefault="00A26C1E" w:rsidP="0082159C">
      <w:pPr>
        <w:jc w:val="both"/>
        <w:rPr>
          <w:rFonts w:asciiTheme="minorHAnsi" w:hAnsiTheme="minorHAnsi" w:cs="Arial"/>
          <w:i/>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ON</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AM</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SEW</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COMP</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OOA</m:t>
              </m:r>
            </m:sub>
          </m:sSub>
        </m:oMath>
      </m:oMathPara>
    </w:p>
    <w:p w14:paraId="3BBBB64A" w14:textId="2B4D055B" w:rsidR="0082159C" w:rsidRPr="00EC39BB" w:rsidRDefault="0082159C" w:rsidP="0082159C">
      <w:pPr>
        <w:jc w:val="both"/>
        <w:rPr>
          <w:rFonts w:asciiTheme="minorHAnsi" w:hAnsiTheme="minorHAnsi" w:cs="Arial"/>
          <w:sz w:val="22"/>
          <w:lang w:val="en-GB"/>
        </w:rPr>
      </w:pPr>
    </w:p>
    <w:p w14:paraId="73C1DF69" w14:textId="77777777" w:rsidR="0082159C" w:rsidRPr="00EC39BB" w:rsidRDefault="0082159C" w:rsidP="0082159C">
      <w:pPr>
        <w:jc w:val="both"/>
        <w:rPr>
          <w:rFonts w:ascii="Arial" w:hAnsi="Arial" w:cs="Arial"/>
          <w:sz w:val="22"/>
          <w:lang w:val="en-GB"/>
        </w:rPr>
      </w:pPr>
      <w:r w:rsidRPr="00EC39BB">
        <w:rPr>
          <w:rFonts w:ascii="Arial" w:hAnsi="Arial" w:cs="Arial"/>
          <w:sz w:val="22"/>
          <w:lang w:val="en-GB"/>
        </w:rPr>
        <w:t>Where:</w:t>
      </w:r>
    </w:p>
    <w:p w14:paraId="6FA4B7DA" w14:textId="0D6602C9" w:rsidR="0082159C" w:rsidRPr="00EC39BB" w:rsidRDefault="0082159C" w:rsidP="0082159C">
      <w:pPr>
        <w:ind w:left="720" w:hanging="720"/>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ON</w:t>
      </w:r>
      <w:r w:rsidRPr="00EC39BB">
        <w:rPr>
          <w:rFonts w:ascii="Arial" w:hAnsi="Arial" w:cs="Arial"/>
          <w:sz w:val="22"/>
          <w:lang w:val="en-GB"/>
        </w:rPr>
        <w:t xml:space="preserve"> </w:t>
      </w:r>
      <w:r w:rsidRPr="00EC39BB">
        <w:rPr>
          <w:rFonts w:ascii="Arial" w:hAnsi="Arial" w:cs="Arial"/>
          <w:sz w:val="22"/>
          <w:lang w:val="en-GB"/>
        </w:rPr>
        <w:tab/>
        <w:t>= total annual amount of organic N fertiliser applied to soils other than by grazing animals, kg N yr</w:t>
      </w:r>
      <w:r w:rsidRPr="00EC39BB">
        <w:rPr>
          <w:rFonts w:ascii="Arial" w:hAnsi="Arial" w:cs="Arial"/>
          <w:sz w:val="22"/>
          <w:vertAlign w:val="superscript"/>
          <w:lang w:val="en-GB"/>
        </w:rPr>
        <w:t>-1</w:t>
      </w:r>
    </w:p>
    <w:p w14:paraId="1D2E1804" w14:textId="1D858874" w:rsidR="0082159C" w:rsidRPr="00EC39BB" w:rsidRDefault="0082159C" w:rsidP="0082159C">
      <w:pPr>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AM</w:t>
      </w:r>
      <w:r w:rsidRPr="00EC39BB">
        <w:rPr>
          <w:rFonts w:ascii="Arial" w:hAnsi="Arial" w:cs="Arial"/>
          <w:sz w:val="22"/>
          <w:lang w:val="en-GB"/>
        </w:rPr>
        <w:t xml:space="preserve"> </w:t>
      </w:r>
      <w:r w:rsidRPr="00EC39BB">
        <w:rPr>
          <w:rFonts w:ascii="Arial" w:hAnsi="Arial" w:cs="Arial"/>
          <w:sz w:val="22"/>
          <w:lang w:val="en-GB"/>
        </w:rPr>
        <w:tab/>
        <w:t>= annual amount of animal manure N applied to soils, kg N yr</w:t>
      </w:r>
      <w:r w:rsidRPr="00EC39BB">
        <w:rPr>
          <w:rFonts w:ascii="Arial" w:hAnsi="Arial" w:cs="Arial"/>
          <w:sz w:val="22"/>
          <w:vertAlign w:val="superscript"/>
          <w:lang w:val="en-GB"/>
        </w:rPr>
        <w:t>-1</w:t>
      </w:r>
    </w:p>
    <w:p w14:paraId="40B775D3" w14:textId="4755AD75" w:rsidR="0082159C" w:rsidRPr="00EC39BB" w:rsidRDefault="0082159C" w:rsidP="0082159C">
      <w:pPr>
        <w:ind w:left="720" w:hanging="720"/>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SEW</w:t>
      </w:r>
      <w:r w:rsidRPr="00EC39BB">
        <w:rPr>
          <w:rFonts w:ascii="Arial" w:hAnsi="Arial" w:cs="Arial"/>
          <w:sz w:val="22"/>
          <w:lang w:val="en-GB"/>
        </w:rPr>
        <w:t xml:space="preserve"> </w:t>
      </w:r>
      <w:r w:rsidRPr="00EC39BB">
        <w:rPr>
          <w:rFonts w:ascii="Arial" w:hAnsi="Arial" w:cs="Arial"/>
          <w:sz w:val="22"/>
          <w:lang w:val="en-GB"/>
        </w:rPr>
        <w:tab/>
        <w:t>= annual amount of total sewage N (coordinate with Waste Sector to ensure that sewage N is not double-counted) that is applied to soils, kg N yr</w:t>
      </w:r>
      <w:r w:rsidRPr="00EC39BB">
        <w:rPr>
          <w:rFonts w:ascii="Arial" w:hAnsi="Arial" w:cs="Arial"/>
          <w:sz w:val="22"/>
          <w:vertAlign w:val="superscript"/>
          <w:lang w:val="en-GB"/>
        </w:rPr>
        <w:t>-1</w:t>
      </w:r>
    </w:p>
    <w:p w14:paraId="44D3510B" w14:textId="2750497F" w:rsidR="0082159C" w:rsidRPr="00EC39BB" w:rsidRDefault="0082159C" w:rsidP="0082159C">
      <w:pPr>
        <w:ind w:left="720" w:hanging="720"/>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COMP</w:t>
      </w:r>
      <w:r w:rsidRPr="00EC39BB">
        <w:rPr>
          <w:rFonts w:ascii="Arial" w:hAnsi="Arial" w:cs="Arial"/>
          <w:sz w:val="22"/>
          <w:lang w:val="en-GB"/>
        </w:rPr>
        <w:t xml:space="preserve"> </w:t>
      </w:r>
      <w:r w:rsidRPr="00EC39BB">
        <w:rPr>
          <w:rFonts w:ascii="Arial" w:hAnsi="Arial" w:cs="Arial"/>
          <w:sz w:val="22"/>
          <w:lang w:val="en-GB"/>
        </w:rPr>
        <w:tab/>
        <w:t>= annual amount of total compost N applied to soils (ensure that manure N in compost is not double-counted), kg N yr</w:t>
      </w:r>
      <w:r w:rsidRPr="00EC39BB">
        <w:rPr>
          <w:rFonts w:ascii="Arial" w:hAnsi="Arial" w:cs="Arial"/>
          <w:sz w:val="22"/>
          <w:vertAlign w:val="superscript"/>
          <w:lang w:val="en-GB"/>
        </w:rPr>
        <w:t>-1</w:t>
      </w:r>
    </w:p>
    <w:p w14:paraId="6F632E1B" w14:textId="59529432" w:rsidR="0082159C" w:rsidRPr="00EC39BB" w:rsidRDefault="0082159C" w:rsidP="0082159C">
      <w:pPr>
        <w:ind w:left="720" w:hanging="720"/>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OOA</w:t>
      </w:r>
      <w:r w:rsidRPr="00EC39BB">
        <w:rPr>
          <w:rFonts w:ascii="Arial" w:hAnsi="Arial" w:cs="Arial"/>
          <w:sz w:val="22"/>
          <w:lang w:val="en-GB"/>
        </w:rPr>
        <w:t xml:space="preserve"> </w:t>
      </w:r>
      <w:r w:rsidRPr="00EC39BB">
        <w:rPr>
          <w:rFonts w:ascii="Arial" w:hAnsi="Arial" w:cs="Arial"/>
          <w:sz w:val="22"/>
          <w:lang w:val="en-GB"/>
        </w:rPr>
        <w:tab/>
        <w:t>= annual amount of other organic amendments used as fertiliser (e.g., rendering waste, guano, brewery waste, etc.), kg N yr</w:t>
      </w:r>
      <w:r w:rsidRPr="00EC39BB">
        <w:rPr>
          <w:rFonts w:ascii="Arial" w:hAnsi="Arial" w:cs="Arial"/>
          <w:sz w:val="22"/>
          <w:vertAlign w:val="superscript"/>
          <w:lang w:val="en-GB"/>
        </w:rPr>
        <w:t>-1</w:t>
      </w:r>
    </w:p>
    <w:p w14:paraId="2805D23F" w14:textId="77777777" w:rsidR="0082159C" w:rsidRPr="00EC39BB" w:rsidRDefault="0082159C" w:rsidP="00A250B3">
      <w:pPr>
        <w:jc w:val="both"/>
        <w:rPr>
          <w:rFonts w:ascii="Arial" w:hAnsi="Arial" w:cs="Arial"/>
          <w:sz w:val="22"/>
          <w:lang w:val="en-GB"/>
        </w:rPr>
      </w:pPr>
      <w:r w:rsidRPr="00EC39BB">
        <w:rPr>
          <w:rFonts w:ascii="Arial" w:hAnsi="Arial" w:cs="Arial"/>
          <w:sz w:val="22"/>
          <w:lang w:val="en-GB"/>
        </w:rPr>
        <w:t>In accordance to the latest national GHG inventory of Georgia the sewage, compost and other organic amendments actually not in use as fertilizer (NIR, Chap. 4.14.1.2, p.4-50).</w:t>
      </w:r>
    </w:p>
    <w:p w14:paraId="24C2F8CF" w14:textId="77777777" w:rsidR="0082159C" w:rsidRPr="00EC39BB" w:rsidRDefault="0082159C" w:rsidP="00A250B3">
      <w:pPr>
        <w:jc w:val="both"/>
        <w:rPr>
          <w:rFonts w:ascii="Arial" w:hAnsi="Arial" w:cs="Arial"/>
          <w:sz w:val="22"/>
          <w:lang w:val="en-GB"/>
        </w:rPr>
      </w:pPr>
    </w:p>
    <w:p w14:paraId="06665B34" w14:textId="2DBE8430" w:rsidR="00A34311" w:rsidRPr="00EC39BB" w:rsidRDefault="0082159C" w:rsidP="0082159C">
      <w:pPr>
        <w:jc w:val="both"/>
        <w:rPr>
          <w:rFonts w:ascii="Arial" w:hAnsi="Arial" w:cs="Arial"/>
          <w:sz w:val="22"/>
          <w:lang w:val="en-GB"/>
        </w:rPr>
      </w:pPr>
      <w:r w:rsidRPr="00EC39BB">
        <w:rPr>
          <w:rFonts w:ascii="Arial" w:hAnsi="Arial" w:cs="Arial"/>
          <w:sz w:val="22"/>
          <w:lang w:val="en-GB"/>
        </w:rPr>
        <w:t>The term F</w:t>
      </w:r>
      <w:r w:rsidRPr="00EC39BB">
        <w:rPr>
          <w:rFonts w:ascii="Arial" w:hAnsi="Arial" w:cs="Arial"/>
          <w:sz w:val="22"/>
          <w:vertAlign w:val="subscript"/>
          <w:lang w:val="en-GB"/>
        </w:rPr>
        <w:t>AM</w:t>
      </w:r>
      <w:r w:rsidRPr="00EC39BB">
        <w:rPr>
          <w:rFonts w:ascii="Arial" w:hAnsi="Arial" w:cs="Arial"/>
          <w:sz w:val="22"/>
          <w:lang w:val="en-GB"/>
        </w:rPr>
        <w:t xml:space="preserve"> is determined by adjusting the amount of manure N available (</w:t>
      </w:r>
      <w:proofErr w:type="spellStart"/>
      <w:r w:rsidRPr="00EC39BB">
        <w:rPr>
          <w:rFonts w:ascii="Arial" w:hAnsi="Arial" w:cs="Arial"/>
          <w:sz w:val="22"/>
          <w:lang w:val="en-GB"/>
        </w:rPr>
        <w:t>N</w:t>
      </w:r>
      <w:r w:rsidRPr="00EC39BB">
        <w:rPr>
          <w:rFonts w:ascii="Arial" w:hAnsi="Arial" w:cs="Arial"/>
          <w:sz w:val="22"/>
          <w:vertAlign w:val="subscript"/>
          <w:lang w:val="en-GB"/>
        </w:rPr>
        <w:t>MMS_Avb</w:t>
      </w:r>
      <w:proofErr w:type="spellEnd"/>
      <w:r w:rsidR="00CF33CA" w:rsidRPr="00EC39BB">
        <w:rPr>
          <w:rFonts w:ascii="Arial" w:hAnsi="Arial" w:cs="Arial"/>
          <w:sz w:val="22"/>
          <w:lang w:val="en-GB"/>
        </w:rPr>
        <w:t xml:space="preserve">) </w:t>
      </w:r>
      <w:r w:rsidRPr="00EC39BB">
        <w:rPr>
          <w:rFonts w:ascii="Arial" w:hAnsi="Arial" w:cs="Arial"/>
          <w:sz w:val="22"/>
          <w:lang w:val="en-GB"/>
        </w:rPr>
        <w:t>for the amount of managed manure used for feed (</w:t>
      </w:r>
      <w:proofErr w:type="spellStart"/>
      <w:r w:rsidRPr="00EC39BB">
        <w:rPr>
          <w:rFonts w:ascii="Arial" w:hAnsi="Arial" w:cs="Arial"/>
          <w:sz w:val="22"/>
          <w:lang w:val="en-GB"/>
        </w:rPr>
        <w:t>Frac</w:t>
      </w:r>
      <w:r w:rsidRPr="00EC39BB">
        <w:rPr>
          <w:rFonts w:ascii="Arial" w:hAnsi="Arial" w:cs="Arial"/>
          <w:sz w:val="22"/>
          <w:vertAlign w:val="subscript"/>
          <w:lang w:val="en-GB"/>
        </w:rPr>
        <w:t>FEED</w:t>
      </w:r>
      <w:proofErr w:type="spellEnd"/>
      <w:r w:rsidRPr="00EC39BB">
        <w:rPr>
          <w:rFonts w:ascii="Arial" w:hAnsi="Arial" w:cs="Arial"/>
          <w:sz w:val="22"/>
          <w:lang w:val="en-GB"/>
        </w:rPr>
        <w:t>), burned for fuel (</w:t>
      </w:r>
      <w:proofErr w:type="spellStart"/>
      <w:r w:rsidRPr="00EC39BB">
        <w:rPr>
          <w:rFonts w:ascii="Arial" w:hAnsi="Arial" w:cs="Arial"/>
          <w:sz w:val="22"/>
          <w:lang w:val="en-GB"/>
        </w:rPr>
        <w:t>Frac</w:t>
      </w:r>
      <w:r w:rsidRPr="00EC39BB">
        <w:rPr>
          <w:rFonts w:ascii="Arial" w:hAnsi="Arial" w:cs="Arial"/>
          <w:sz w:val="22"/>
          <w:vertAlign w:val="subscript"/>
          <w:lang w:val="en-GB"/>
        </w:rPr>
        <w:t>FUEL</w:t>
      </w:r>
      <w:proofErr w:type="spellEnd"/>
      <w:r w:rsidRPr="00EC39BB">
        <w:rPr>
          <w:rFonts w:ascii="Arial" w:hAnsi="Arial" w:cs="Arial"/>
          <w:sz w:val="22"/>
          <w:lang w:val="en-GB"/>
        </w:rPr>
        <w:t>), or used for construction (</w:t>
      </w:r>
      <w:proofErr w:type="spellStart"/>
      <w:r w:rsidRPr="00EC39BB">
        <w:rPr>
          <w:rFonts w:ascii="Arial" w:hAnsi="Arial" w:cs="Arial"/>
          <w:sz w:val="22"/>
          <w:lang w:val="en-GB"/>
        </w:rPr>
        <w:t>Frac</w:t>
      </w:r>
      <w:r w:rsidRPr="00EC39BB">
        <w:rPr>
          <w:rFonts w:ascii="Arial" w:hAnsi="Arial" w:cs="Arial"/>
          <w:sz w:val="22"/>
          <w:vertAlign w:val="subscript"/>
          <w:lang w:val="en-GB"/>
        </w:rPr>
        <w:t>CNST</w:t>
      </w:r>
      <w:proofErr w:type="spellEnd"/>
      <w:r w:rsidRPr="00EC39BB">
        <w:rPr>
          <w:rFonts w:ascii="Arial" w:hAnsi="Arial" w:cs="Arial"/>
          <w:sz w:val="22"/>
          <w:lang w:val="en-GB"/>
        </w:rPr>
        <w:t xml:space="preserve">). Data for </w:t>
      </w:r>
      <w:proofErr w:type="spellStart"/>
      <w:r w:rsidRPr="00EC39BB">
        <w:rPr>
          <w:rFonts w:ascii="Arial" w:hAnsi="Arial" w:cs="Arial"/>
          <w:sz w:val="22"/>
          <w:lang w:val="en-GB"/>
        </w:rPr>
        <w:t>Frac</w:t>
      </w:r>
      <w:r w:rsidRPr="00EC39BB">
        <w:rPr>
          <w:rFonts w:ascii="Arial" w:hAnsi="Arial" w:cs="Arial"/>
          <w:sz w:val="22"/>
          <w:vertAlign w:val="subscript"/>
          <w:lang w:val="en-GB"/>
        </w:rPr>
        <w:t>FUEL</w:t>
      </w:r>
      <w:proofErr w:type="spellEnd"/>
      <w:r w:rsidRPr="00EC39BB">
        <w:rPr>
          <w:rFonts w:ascii="Arial" w:hAnsi="Arial" w:cs="Arial"/>
          <w:sz w:val="22"/>
          <w:lang w:val="en-GB"/>
        </w:rPr>
        <w:t xml:space="preserve">, </w:t>
      </w:r>
      <w:proofErr w:type="spellStart"/>
      <w:r w:rsidRPr="00EC39BB">
        <w:rPr>
          <w:rFonts w:ascii="Arial" w:hAnsi="Arial" w:cs="Arial"/>
          <w:sz w:val="22"/>
          <w:lang w:val="en-GB"/>
        </w:rPr>
        <w:t>Frac</w:t>
      </w:r>
      <w:r w:rsidRPr="00EC39BB">
        <w:rPr>
          <w:rFonts w:ascii="Arial" w:hAnsi="Arial" w:cs="Arial"/>
          <w:sz w:val="22"/>
          <w:vertAlign w:val="subscript"/>
          <w:lang w:val="en-GB"/>
        </w:rPr>
        <w:t>FEED</w:t>
      </w:r>
      <w:proofErr w:type="spellEnd"/>
      <w:r w:rsidRPr="00EC39BB">
        <w:rPr>
          <w:rFonts w:ascii="Arial" w:hAnsi="Arial" w:cs="Arial"/>
          <w:sz w:val="22"/>
          <w:lang w:val="en-GB"/>
        </w:rPr>
        <w:t xml:space="preserve">, </w:t>
      </w:r>
      <w:proofErr w:type="spellStart"/>
      <w:r w:rsidRPr="00EC39BB">
        <w:rPr>
          <w:rFonts w:ascii="Arial" w:hAnsi="Arial" w:cs="Arial"/>
          <w:sz w:val="22"/>
          <w:lang w:val="en-GB"/>
        </w:rPr>
        <w:t>Frac</w:t>
      </w:r>
      <w:r w:rsidRPr="00EC39BB">
        <w:rPr>
          <w:rFonts w:ascii="Arial" w:hAnsi="Arial" w:cs="Arial"/>
          <w:sz w:val="22"/>
          <w:vertAlign w:val="subscript"/>
          <w:lang w:val="en-GB"/>
        </w:rPr>
        <w:t>CNST</w:t>
      </w:r>
      <w:proofErr w:type="spellEnd"/>
      <w:r w:rsidRPr="00EC39BB">
        <w:rPr>
          <w:rFonts w:ascii="Arial" w:hAnsi="Arial" w:cs="Arial"/>
          <w:sz w:val="22"/>
          <w:lang w:val="en-GB"/>
        </w:rPr>
        <w:t xml:space="preserve"> can be obtained from official statistics or a survey of experts. </w:t>
      </w:r>
      <w:r w:rsidR="0059458D" w:rsidRPr="00EC39BB">
        <w:rPr>
          <w:rFonts w:ascii="Arial" w:hAnsi="Arial" w:cs="Arial"/>
          <w:sz w:val="22"/>
          <w:lang w:val="en-GB"/>
        </w:rPr>
        <w:t>Pursuant</w:t>
      </w:r>
      <w:r w:rsidRPr="00EC39BB">
        <w:rPr>
          <w:rFonts w:ascii="Arial" w:hAnsi="Arial" w:cs="Arial"/>
          <w:sz w:val="22"/>
          <w:lang w:val="en-GB"/>
        </w:rPr>
        <w:t xml:space="preserve"> to the latest national GHG inventory of Georgia only insignificant amount of manure is used as fuel</w:t>
      </w:r>
      <w:r w:rsidR="00CF33CA" w:rsidRPr="00EC39BB">
        <w:rPr>
          <w:rFonts w:ascii="Arial" w:hAnsi="Arial" w:cs="Arial"/>
          <w:sz w:val="22"/>
          <w:lang w:val="en-GB"/>
        </w:rPr>
        <w:t xml:space="preserve"> in the country</w:t>
      </w:r>
      <w:r w:rsidRPr="00EC39BB">
        <w:rPr>
          <w:rFonts w:ascii="Arial" w:hAnsi="Arial" w:cs="Arial"/>
          <w:sz w:val="22"/>
          <w:lang w:val="en-GB"/>
        </w:rPr>
        <w:t xml:space="preserve">, and </w:t>
      </w:r>
      <w:r w:rsidR="00CF33CA" w:rsidRPr="00EC39BB">
        <w:rPr>
          <w:rFonts w:ascii="Arial" w:hAnsi="Arial" w:cs="Arial"/>
          <w:sz w:val="22"/>
          <w:lang w:val="en-GB"/>
        </w:rPr>
        <w:t xml:space="preserve">there is no </w:t>
      </w:r>
      <w:r w:rsidRPr="00EC39BB">
        <w:rPr>
          <w:rFonts w:ascii="Arial" w:hAnsi="Arial" w:cs="Arial"/>
          <w:sz w:val="22"/>
          <w:lang w:val="en-GB"/>
        </w:rPr>
        <w:t>use</w:t>
      </w:r>
      <w:r w:rsidR="00CF33CA" w:rsidRPr="00EC39BB">
        <w:rPr>
          <w:rFonts w:ascii="Arial" w:hAnsi="Arial" w:cs="Arial"/>
          <w:sz w:val="22"/>
          <w:lang w:val="en-GB"/>
        </w:rPr>
        <w:t xml:space="preserve"> of animal manure as</w:t>
      </w:r>
      <w:r w:rsidRPr="00EC39BB">
        <w:rPr>
          <w:rFonts w:ascii="Arial" w:hAnsi="Arial" w:cs="Arial"/>
          <w:sz w:val="22"/>
          <w:lang w:val="en-GB"/>
        </w:rPr>
        <w:t xml:space="preserve"> feed and</w:t>
      </w:r>
      <w:r w:rsidR="00CF33CA" w:rsidRPr="00EC39BB">
        <w:rPr>
          <w:rFonts w:ascii="Arial" w:hAnsi="Arial" w:cs="Arial"/>
          <w:sz w:val="22"/>
          <w:lang w:val="en-GB"/>
        </w:rPr>
        <w:t xml:space="preserve"> </w:t>
      </w:r>
      <w:r w:rsidRPr="00EC39BB">
        <w:rPr>
          <w:rFonts w:ascii="Arial" w:hAnsi="Arial" w:cs="Arial"/>
          <w:sz w:val="22"/>
          <w:lang w:val="en-GB"/>
        </w:rPr>
        <w:t>construction purposes.</w:t>
      </w:r>
    </w:p>
    <w:p w14:paraId="41CE6A6E" w14:textId="26D5CC1D" w:rsidR="00CF33CA" w:rsidRPr="00EC39BB" w:rsidRDefault="00CF33CA" w:rsidP="0082159C">
      <w:pPr>
        <w:jc w:val="both"/>
        <w:rPr>
          <w:rFonts w:ascii="Arial" w:hAnsi="Arial" w:cs="Arial"/>
          <w:sz w:val="22"/>
          <w:lang w:val="en-GB"/>
        </w:rPr>
      </w:pPr>
    </w:p>
    <w:p w14:paraId="73043951" w14:textId="71C9FA97" w:rsidR="00CF33CA" w:rsidRPr="00EC39BB" w:rsidRDefault="00A26C1E" w:rsidP="0082159C">
      <w:pPr>
        <w:jc w:val="both"/>
        <w:rPr>
          <w:rFonts w:ascii="Arial" w:hAnsi="Arial" w:cs="Arial"/>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AM</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MMS_Avb</m:t>
              </m:r>
            </m:sub>
          </m:sSub>
          <m:r>
            <w:rPr>
              <w:rFonts w:ascii="Cambria Math" w:hAnsi="Cambria Math" w:cs="Arial"/>
              <w:sz w:val="22"/>
              <w:lang w:val="en-GB"/>
            </w:rPr>
            <m:t>×</m:t>
          </m:r>
          <m:d>
            <m:dPr>
              <m:begChr m:val="["/>
              <m:endChr m:val="]"/>
              <m:ctrlPr>
                <w:rPr>
                  <w:rFonts w:ascii="Cambria Math" w:hAnsi="Cambria Math" w:cs="Arial"/>
                  <w:i/>
                  <w:sz w:val="22"/>
                  <w:lang w:val="en-GB"/>
                </w:rPr>
              </m:ctrlPr>
            </m:dPr>
            <m:e>
              <m:r>
                <w:rPr>
                  <w:rFonts w:ascii="Cambria Math" w:hAnsi="Cambria Math" w:cs="Arial"/>
                  <w:sz w:val="22"/>
                  <w:lang w:val="en-GB"/>
                </w:rPr>
                <m:t>1-</m:t>
              </m:r>
              <m:d>
                <m:dPr>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Frac</m:t>
                      </m:r>
                    </m:e>
                    <m:sub>
                      <m:r>
                        <w:rPr>
                          <w:rFonts w:ascii="Cambria Math" w:hAnsi="Cambria Math" w:cs="Arial"/>
                          <w:sz w:val="22"/>
                          <w:lang w:val="en-GB"/>
                        </w:rPr>
                        <m:t>FEED</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Frac</m:t>
                      </m:r>
                    </m:e>
                    <m:sub>
                      <m:r>
                        <w:rPr>
                          <w:rFonts w:ascii="Cambria Math" w:hAnsi="Cambria Math" w:cs="Arial"/>
                          <w:sz w:val="22"/>
                          <w:lang w:val="en-GB"/>
                        </w:rPr>
                        <m:t>FUEL</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Frac</m:t>
                      </m:r>
                    </m:e>
                    <m:sub>
                      <m:r>
                        <w:rPr>
                          <w:rFonts w:ascii="Cambria Math" w:hAnsi="Cambria Math" w:cs="Arial"/>
                          <w:sz w:val="22"/>
                          <w:lang w:val="en-GB"/>
                        </w:rPr>
                        <m:t>CNST</m:t>
                      </m:r>
                    </m:sub>
                  </m:sSub>
                </m:e>
              </m:d>
            </m:e>
          </m:d>
        </m:oMath>
      </m:oMathPara>
    </w:p>
    <w:p w14:paraId="60670DC3" w14:textId="23367B1F" w:rsidR="00CF33CA" w:rsidRPr="00EC39BB" w:rsidRDefault="00CF33CA" w:rsidP="0082159C">
      <w:pPr>
        <w:jc w:val="both"/>
        <w:rPr>
          <w:rFonts w:ascii="Arial" w:hAnsi="Arial" w:cs="Arial"/>
          <w:sz w:val="22"/>
          <w:lang w:val="en-GB"/>
        </w:rPr>
      </w:pPr>
    </w:p>
    <w:p w14:paraId="7C1E1CCA" w14:textId="480A0DF2" w:rsidR="00CF33CA" w:rsidRPr="00EC39BB" w:rsidRDefault="00A26C1E" w:rsidP="0082159C">
      <w:pPr>
        <w:jc w:val="both"/>
        <w:rPr>
          <w:rFonts w:ascii="Arial" w:hAnsi="Arial" w:cs="Arial"/>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MMS_Avb</m:t>
              </m:r>
            </m:sub>
          </m:sSub>
          <m:r>
            <w:rPr>
              <w:rFonts w:ascii="Cambria Math" w:hAnsi="Cambria Math" w:cs="Arial"/>
              <w:sz w:val="22"/>
              <w:lang w:val="en-GB"/>
            </w:rPr>
            <m:t>=</m:t>
          </m:r>
          <m:nary>
            <m:naryPr>
              <m:chr m:val="∑"/>
              <m:limLoc m:val="undOvr"/>
              <m:supHide m:val="1"/>
              <m:ctrlPr>
                <w:rPr>
                  <w:rFonts w:ascii="Cambria Math" w:hAnsi="Cambria Math" w:cs="Arial"/>
                  <w:i/>
                  <w:sz w:val="22"/>
                  <w:lang w:val="en-GB"/>
                </w:rPr>
              </m:ctrlPr>
            </m:naryPr>
            <m:sub>
              <m:r>
                <w:rPr>
                  <w:rFonts w:ascii="Cambria Math" w:hAnsi="Cambria Math" w:cs="Arial"/>
                  <w:sz w:val="22"/>
                  <w:lang w:val="en-GB"/>
                </w:rPr>
                <m:t>S</m:t>
              </m:r>
            </m:sub>
            <m:sup/>
            <m:e>
              <m:d>
                <m:dPr>
                  <m:begChr m:val="{"/>
                  <m:endChr m:val="}"/>
                  <m:ctrlPr>
                    <w:rPr>
                      <w:rFonts w:ascii="Cambria Math" w:hAnsi="Cambria Math" w:cs="Arial"/>
                      <w:i/>
                      <w:sz w:val="22"/>
                      <w:lang w:val="en-GB"/>
                    </w:rPr>
                  </m:ctrlPr>
                </m:dPr>
                <m:e>
                  <m:nary>
                    <m:naryPr>
                      <m:chr m:val="∑"/>
                      <m:limLoc m:val="undOvr"/>
                      <m:supHide m:val="1"/>
                      <m:ctrlPr>
                        <w:rPr>
                          <w:rFonts w:ascii="Cambria Math" w:hAnsi="Cambria Math" w:cs="Arial"/>
                          <w:i/>
                          <w:sz w:val="22"/>
                          <w:lang w:val="en-GB"/>
                        </w:rPr>
                      </m:ctrlPr>
                    </m:naryPr>
                    <m:sub>
                      <m:r>
                        <w:rPr>
                          <w:rFonts w:ascii="Cambria Math" w:hAnsi="Cambria Math" w:cs="Arial"/>
                          <w:sz w:val="22"/>
                          <w:lang w:val="en-GB"/>
                        </w:rPr>
                        <m:t>(T)</m:t>
                      </m:r>
                    </m:sub>
                    <m:sup/>
                    <m:e>
                      <m:d>
                        <m:dPr>
                          <m:begChr m:val="["/>
                          <m:endChr m:val="]"/>
                          <m:ctrlPr>
                            <w:rPr>
                              <w:rFonts w:ascii="Cambria Math" w:hAnsi="Cambria Math" w:cs="Arial"/>
                              <w:i/>
                              <w:sz w:val="22"/>
                              <w:lang w:val="en-GB"/>
                            </w:rPr>
                          </m:ctrlPr>
                        </m:dPr>
                        <m:e>
                          <m:d>
                            <m:dPr>
                              <m:begChr m:val="["/>
                              <m:endChr m:val="]"/>
                              <m:ctrlPr>
                                <w:rPr>
                                  <w:rFonts w:ascii="Cambria Math" w:hAnsi="Cambria Math" w:cs="Arial"/>
                                  <w:i/>
                                  <w:sz w:val="22"/>
                                  <w:lang w:val="en-GB"/>
                                </w:rPr>
                              </m:ctrlPr>
                            </m:dPr>
                            <m:e>
                              <m:d>
                                <m:dPr>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(T)</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Nex</m:t>
                                      </m:r>
                                    </m:e>
                                    <m:sub>
                                      <m:r>
                                        <w:rPr>
                                          <w:rFonts w:ascii="Cambria Math" w:hAnsi="Cambria Math" w:cs="Arial"/>
                                          <w:sz w:val="22"/>
                                          <w:lang w:val="en-GB"/>
                                        </w:rPr>
                                        <m:t>(T)</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MS</m:t>
                                      </m:r>
                                    </m:e>
                                    <m:sub>
                                      <m:r>
                                        <w:rPr>
                                          <w:rFonts w:ascii="Cambria Math" w:hAnsi="Cambria Math" w:cs="Arial"/>
                                          <w:sz w:val="22"/>
                                          <w:lang w:val="en-GB"/>
                                        </w:rPr>
                                        <m:t>(T,S)</m:t>
                                      </m:r>
                                    </m:sub>
                                  </m:sSub>
                                </m:e>
                              </m:d>
                              <m:r>
                                <w:rPr>
                                  <w:rFonts w:ascii="Cambria Math" w:hAnsi="Cambria Math" w:cs="Arial"/>
                                  <w:sz w:val="22"/>
                                  <w:lang w:val="en-GB"/>
                                </w:rPr>
                                <m:t>×</m:t>
                              </m:r>
                              <m:d>
                                <m:dPr>
                                  <m:ctrlPr>
                                    <w:rPr>
                                      <w:rFonts w:ascii="Cambria Math" w:hAnsi="Cambria Math" w:cs="Arial"/>
                                      <w:i/>
                                      <w:sz w:val="22"/>
                                      <w:lang w:val="en-GB"/>
                                    </w:rPr>
                                  </m:ctrlPr>
                                </m:dPr>
                                <m:e>
                                  <m:r>
                                    <w:rPr>
                                      <w:rFonts w:ascii="Cambria Math" w:hAnsi="Cambria Math" w:cs="Arial"/>
                                      <w:sz w:val="22"/>
                                      <w:lang w:val="en-GB"/>
                                    </w:rPr>
                                    <m:t>1-</m:t>
                                  </m:r>
                                  <m:f>
                                    <m:fPr>
                                      <m:ctrlPr>
                                        <w:rPr>
                                          <w:rFonts w:ascii="Cambria Math" w:hAnsi="Cambria Math" w:cs="Arial"/>
                                          <w:i/>
                                          <w:sz w:val="22"/>
                                          <w:lang w:val="en-GB"/>
                                        </w:rPr>
                                      </m:ctrlPr>
                                    </m:fPr>
                                    <m:num>
                                      <m:sSub>
                                        <m:sSubPr>
                                          <m:ctrlPr>
                                            <w:rPr>
                                              <w:rFonts w:ascii="Cambria Math" w:hAnsi="Cambria Math" w:cs="Arial"/>
                                              <w:i/>
                                              <w:sz w:val="22"/>
                                              <w:lang w:val="en-GB"/>
                                            </w:rPr>
                                          </m:ctrlPr>
                                        </m:sSubPr>
                                        <m:e>
                                          <m:r>
                                            <w:rPr>
                                              <w:rFonts w:ascii="Cambria Math" w:hAnsi="Cambria Math" w:cs="Arial"/>
                                              <w:sz w:val="22"/>
                                              <w:lang w:val="en-GB"/>
                                            </w:rPr>
                                            <m:t>Frac</m:t>
                                          </m:r>
                                        </m:e>
                                        <m:sub>
                                          <m:r>
                                            <w:rPr>
                                              <w:rFonts w:ascii="Cambria Math" w:hAnsi="Cambria Math" w:cs="Arial"/>
                                              <w:sz w:val="22"/>
                                              <w:lang w:val="en-GB"/>
                                            </w:rPr>
                                            <m:t>LossMS</m:t>
                                          </m:r>
                                        </m:sub>
                                      </m:sSub>
                                    </m:num>
                                    <m:den>
                                      <m:r>
                                        <w:rPr>
                                          <w:rFonts w:ascii="Cambria Math" w:hAnsi="Cambria Math" w:cs="Arial"/>
                                          <w:sz w:val="22"/>
                                          <w:lang w:val="en-GB"/>
                                        </w:rPr>
                                        <m:t>100</m:t>
                                      </m:r>
                                    </m:den>
                                  </m:f>
                                </m:e>
                              </m:d>
                            </m:e>
                          </m:d>
                          <m:r>
                            <w:rPr>
                              <w:rFonts w:ascii="Cambria Math" w:hAnsi="Cambria Math" w:cs="Arial"/>
                              <w:sz w:val="22"/>
                              <w:lang w:val="en-GB"/>
                            </w:rPr>
                            <m:t>+</m:t>
                          </m:r>
                          <m:d>
                            <m:dPr>
                              <m:begChr m:val="["/>
                              <m:endChr m:val="]"/>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(T)</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MS</m:t>
                                  </m:r>
                                </m:e>
                                <m:sub>
                                  <m:r>
                                    <w:rPr>
                                      <w:rFonts w:ascii="Cambria Math" w:hAnsi="Cambria Math" w:cs="Arial"/>
                                      <w:sz w:val="22"/>
                                      <w:lang w:val="en-GB"/>
                                    </w:rPr>
                                    <m:t>(T,S)</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beddingMS</m:t>
                                  </m:r>
                                </m:sub>
                              </m:sSub>
                            </m:e>
                          </m:d>
                        </m:e>
                      </m:d>
                    </m:e>
                  </m:nary>
                </m:e>
              </m:d>
            </m:e>
          </m:nary>
        </m:oMath>
      </m:oMathPara>
    </w:p>
    <w:p w14:paraId="34B6E311" w14:textId="77777777" w:rsidR="00CF33CA" w:rsidRPr="00EC39BB" w:rsidRDefault="00CF33CA" w:rsidP="0082159C">
      <w:pPr>
        <w:jc w:val="both"/>
        <w:rPr>
          <w:rFonts w:ascii="Arial" w:hAnsi="Arial" w:cs="Arial"/>
          <w:sz w:val="22"/>
          <w:lang w:val="en-GB"/>
        </w:rPr>
      </w:pPr>
    </w:p>
    <w:p w14:paraId="1A6AF753" w14:textId="77777777" w:rsidR="00CF33CA" w:rsidRPr="00EC39BB" w:rsidRDefault="00CF33CA" w:rsidP="00CF33CA">
      <w:pPr>
        <w:jc w:val="both"/>
        <w:rPr>
          <w:rFonts w:ascii="Arial" w:hAnsi="Arial" w:cs="Arial"/>
          <w:sz w:val="22"/>
          <w:lang w:val="en-GB"/>
        </w:rPr>
      </w:pPr>
      <w:r w:rsidRPr="00EC39BB">
        <w:rPr>
          <w:rFonts w:ascii="Arial" w:hAnsi="Arial" w:cs="Arial"/>
          <w:sz w:val="22"/>
          <w:lang w:val="en-GB"/>
        </w:rPr>
        <w:t>Where:</w:t>
      </w:r>
    </w:p>
    <w:p w14:paraId="2D373F04" w14:textId="3E92CDC8" w:rsidR="00CF33CA" w:rsidRPr="00EC39BB" w:rsidRDefault="00CF33CA" w:rsidP="00CF33CA">
      <w:pPr>
        <w:ind w:left="1440" w:hanging="1440"/>
        <w:jc w:val="both"/>
        <w:rPr>
          <w:rFonts w:ascii="Arial" w:hAnsi="Arial" w:cs="Arial"/>
          <w:sz w:val="22"/>
          <w:lang w:val="en-GB"/>
        </w:rPr>
      </w:pPr>
      <w:proofErr w:type="spellStart"/>
      <w:r w:rsidRPr="00EC39BB">
        <w:rPr>
          <w:rFonts w:ascii="Arial" w:hAnsi="Arial" w:cs="Arial"/>
          <w:sz w:val="22"/>
          <w:lang w:val="en-GB"/>
        </w:rPr>
        <w:t>N</w:t>
      </w:r>
      <w:r w:rsidRPr="00EC39BB">
        <w:rPr>
          <w:rFonts w:ascii="Arial" w:hAnsi="Arial" w:cs="Arial"/>
          <w:sz w:val="22"/>
          <w:vertAlign w:val="subscript"/>
          <w:lang w:val="en-GB"/>
        </w:rPr>
        <w:t>MMS_Avb</w:t>
      </w:r>
      <w:proofErr w:type="spellEnd"/>
      <w:r w:rsidRPr="00EC39BB">
        <w:rPr>
          <w:rFonts w:ascii="Arial" w:hAnsi="Arial" w:cs="Arial"/>
          <w:sz w:val="22"/>
          <w:lang w:val="en-GB"/>
        </w:rPr>
        <w:t xml:space="preserve"> </w:t>
      </w:r>
      <w:r w:rsidRPr="00EC39BB">
        <w:rPr>
          <w:rFonts w:ascii="Arial" w:hAnsi="Arial" w:cs="Arial"/>
          <w:sz w:val="22"/>
          <w:lang w:val="en-GB"/>
        </w:rPr>
        <w:tab/>
        <w:t>= amount of managed manure nitrogen available for application to managed soils or for feed, fuel, or construction purposes, kg N yr</w:t>
      </w:r>
      <w:r w:rsidRPr="00EC39BB">
        <w:rPr>
          <w:rFonts w:ascii="Arial" w:hAnsi="Arial" w:cs="Arial"/>
          <w:sz w:val="22"/>
          <w:vertAlign w:val="superscript"/>
          <w:lang w:val="en-GB"/>
        </w:rPr>
        <w:t>-1</w:t>
      </w:r>
    </w:p>
    <w:p w14:paraId="3B794A14" w14:textId="4B8A0C65" w:rsidR="00CF33CA" w:rsidRPr="00EC39BB" w:rsidRDefault="00CF33CA" w:rsidP="00CF33CA">
      <w:pPr>
        <w:jc w:val="both"/>
        <w:rPr>
          <w:rFonts w:ascii="Arial" w:hAnsi="Arial" w:cs="Arial"/>
          <w:sz w:val="22"/>
          <w:lang w:val="en-GB"/>
        </w:rPr>
      </w:pPr>
      <w:r w:rsidRPr="00EC39BB">
        <w:rPr>
          <w:rFonts w:ascii="Arial" w:hAnsi="Arial" w:cs="Arial"/>
          <w:sz w:val="22"/>
          <w:lang w:val="en-GB"/>
        </w:rPr>
        <w:t>N</w:t>
      </w:r>
      <w:r w:rsidRPr="00EC39BB">
        <w:rPr>
          <w:rFonts w:ascii="Arial" w:hAnsi="Arial" w:cs="Arial"/>
          <w:sz w:val="22"/>
          <w:vertAlign w:val="subscript"/>
          <w:lang w:val="en-GB"/>
        </w:rPr>
        <w:t>(T)</w:t>
      </w:r>
      <w:r w:rsidRPr="00EC39BB">
        <w:rPr>
          <w:rFonts w:ascii="Arial" w:hAnsi="Arial" w:cs="Arial"/>
          <w:sz w:val="22"/>
          <w:lang w:val="en-GB"/>
        </w:rPr>
        <w:t xml:space="preserve"> </w:t>
      </w:r>
      <w:r w:rsidRPr="00EC39BB">
        <w:rPr>
          <w:rFonts w:ascii="Arial" w:hAnsi="Arial" w:cs="Arial"/>
          <w:sz w:val="22"/>
          <w:lang w:val="en-GB"/>
        </w:rPr>
        <w:tab/>
      </w:r>
      <w:r w:rsidRPr="00EC39BB">
        <w:rPr>
          <w:rFonts w:ascii="Arial" w:hAnsi="Arial" w:cs="Arial"/>
          <w:sz w:val="22"/>
          <w:lang w:val="en-GB"/>
        </w:rPr>
        <w:tab/>
        <w:t>= number of head of livestock species/category T in the country</w:t>
      </w:r>
    </w:p>
    <w:p w14:paraId="78152918" w14:textId="1ED816D9" w:rsidR="00A34311" w:rsidRPr="00EC39BB" w:rsidRDefault="00CF33CA" w:rsidP="00CF33CA">
      <w:pPr>
        <w:ind w:left="1440" w:hanging="1440"/>
        <w:jc w:val="both"/>
        <w:rPr>
          <w:rFonts w:ascii="Arial" w:hAnsi="Arial" w:cs="Arial"/>
          <w:sz w:val="22"/>
          <w:vertAlign w:val="superscript"/>
          <w:lang w:val="en-GB"/>
        </w:rPr>
      </w:pPr>
      <w:proofErr w:type="spellStart"/>
      <w:r w:rsidRPr="00EC39BB">
        <w:rPr>
          <w:rFonts w:ascii="Arial" w:hAnsi="Arial" w:cs="Arial"/>
          <w:sz w:val="22"/>
          <w:lang w:val="en-GB"/>
        </w:rPr>
        <w:t>Nex</w:t>
      </w:r>
      <w:proofErr w:type="spellEnd"/>
      <w:r w:rsidRPr="00EC39BB">
        <w:rPr>
          <w:rFonts w:ascii="Arial" w:hAnsi="Arial" w:cs="Arial"/>
          <w:sz w:val="22"/>
          <w:vertAlign w:val="subscript"/>
          <w:lang w:val="en-GB"/>
        </w:rPr>
        <w:t>(T)</w:t>
      </w:r>
      <w:r w:rsidRPr="00EC39BB">
        <w:rPr>
          <w:rFonts w:ascii="Arial" w:hAnsi="Arial" w:cs="Arial"/>
          <w:sz w:val="22"/>
          <w:lang w:val="en-GB"/>
        </w:rPr>
        <w:t xml:space="preserve"> </w:t>
      </w:r>
      <w:r w:rsidRPr="00EC39BB">
        <w:rPr>
          <w:rFonts w:ascii="Arial" w:hAnsi="Arial" w:cs="Arial"/>
          <w:sz w:val="22"/>
          <w:lang w:val="en-GB"/>
        </w:rPr>
        <w:tab/>
        <w:t>= annual average N excretion per animal of species/category T in the country, kg N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p>
    <w:p w14:paraId="54CE0A9D" w14:textId="5913B9CE" w:rsidR="00CF33CA" w:rsidRPr="00EC39BB" w:rsidRDefault="00CF33CA" w:rsidP="00CF33CA">
      <w:pPr>
        <w:ind w:left="1440" w:hanging="1440"/>
        <w:jc w:val="both"/>
        <w:rPr>
          <w:rFonts w:ascii="Arial" w:hAnsi="Arial" w:cs="Arial"/>
          <w:sz w:val="22"/>
          <w:lang w:val="en-GB"/>
        </w:rPr>
      </w:pPr>
      <w:r w:rsidRPr="00EC39BB">
        <w:rPr>
          <w:rFonts w:ascii="Arial" w:hAnsi="Arial" w:cs="Arial"/>
          <w:sz w:val="22"/>
          <w:lang w:val="en-GB"/>
        </w:rPr>
        <w:t>MS</w:t>
      </w:r>
      <w:r w:rsidRPr="00EC39BB">
        <w:rPr>
          <w:rFonts w:ascii="Arial" w:hAnsi="Arial" w:cs="Arial"/>
          <w:sz w:val="22"/>
          <w:vertAlign w:val="subscript"/>
          <w:lang w:val="en-GB"/>
        </w:rPr>
        <w:t>(T,S)</w:t>
      </w:r>
      <w:r w:rsidRPr="00EC39BB">
        <w:rPr>
          <w:rFonts w:ascii="Arial" w:hAnsi="Arial" w:cs="Arial"/>
          <w:sz w:val="22"/>
          <w:lang w:val="en-GB"/>
        </w:rPr>
        <w:t xml:space="preserve"> </w:t>
      </w:r>
      <w:r w:rsidRPr="00EC39BB">
        <w:rPr>
          <w:rFonts w:ascii="Arial" w:hAnsi="Arial" w:cs="Arial"/>
          <w:sz w:val="22"/>
          <w:lang w:val="en-GB"/>
        </w:rPr>
        <w:tab/>
        <w:t>= fraction of total annual nitrogen excretion for each livestock species/category T that is managed in manure management system S in the country, dimensionless</w:t>
      </w:r>
    </w:p>
    <w:p w14:paraId="098A7D7F" w14:textId="172D92DB" w:rsidR="00CF33CA" w:rsidRPr="00EC39BB" w:rsidRDefault="00CF33CA" w:rsidP="00CF33CA">
      <w:pPr>
        <w:ind w:left="1440" w:hanging="1440"/>
        <w:jc w:val="both"/>
        <w:rPr>
          <w:rFonts w:ascii="Arial" w:hAnsi="Arial" w:cs="Arial"/>
          <w:sz w:val="22"/>
          <w:lang w:val="en-GB"/>
        </w:rPr>
      </w:pPr>
      <w:proofErr w:type="spellStart"/>
      <w:r w:rsidRPr="00EC39BB">
        <w:rPr>
          <w:rFonts w:ascii="Arial" w:hAnsi="Arial" w:cs="Arial"/>
          <w:sz w:val="22"/>
          <w:lang w:val="en-GB"/>
        </w:rPr>
        <w:t>Frac</w:t>
      </w:r>
      <w:r w:rsidRPr="00EC39BB">
        <w:rPr>
          <w:rFonts w:ascii="Arial" w:hAnsi="Arial" w:cs="Arial"/>
          <w:sz w:val="22"/>
          <w:vertAlign w:val="subscript"/>
          <w:lang w:val="en-GB"/>
        </w:rPr>
        <w:t>LossMS</w:t>
      </w:r>
      <w:proofErr w:type="spellEnd"/>
      <w:r w:rsidRPr="00EC39BB">
        <w:rPr>
          <w:rFonts w:ascii="Arial" w:hAnsi="Arial" w:cs="Arial"/>
          <w:sz w:val="22"/>
          <w:lang w:val="en-GB"/>
        </w:rPr>
        <w:t xml:space="preserve"> </w:t>
      </w:r>
      <w:r w:rsidRPr="00EC39BB">
        <w:rPr>
          <w:rFonts w:ascii="Arial" w:hAnsi="Arial" w:cs="Arial"/>
          <w:sz w:val="22"/>
          <w:lang w:val="en-GB"/>
        </w:rPr>
        <w:tab/>
        <w:t>= amount of managed manure nitrogen for livestock category T that is lost in the manure management system S, %</w:t>
      </w:r>
    </w:p>
    <w:p w14:paraId="29307B31" w14:textId="38CE5E50" w:rsidR="00CF33CA" w:rsidRPr="00EC39BB" w:rsidRDefault="00CF33CA" w:rsidP="00CF33CA">
      <w:pPr>
        <w:ind w:left="1440" w:hanging="1440"/>
        <w:jc w:val="both"/>
        <w:rPr>
          <w:rFonts w:ascii="Arial" w:hAnsi="Arial" w:cs="Arial"/>
          <w:sz w:val="22"/>
          <w:lang w:val="en-GB"/>
        </w:rPr>
      </w:pPr>
      <w:proofErr w:type="spellStart"/>
      <w:r w:rsidRPr="00EC39BB">
        <w:rPr>
          <w:rFonts w:ascii="Arial" w:hAnsi="Arial" w:cs="Arial"/>
          <w:sz w:val="22"/>
          <w:lang w:val="en-GB"/>
        </w:rPr>
        <w:t>N</w:t>
      </w:r>
      <w:r w:rsidRPr="00EC39BB">
        <w:rPr>
          <w:rFonts w:ascii="Arial" w:hAnsi="Arial" w:cs="Arial"/>
          <w:sz w:val="22"/>
          <w:vertAlign w:val="subscript"/>
          <w:lang w:val="en-GB"/>
        </w:rPr>
        <w:t>beddingMS</w:t>
      </w:r>
      <w:proofErr w:type="spellEnd"/>
      <w:r w:rsidRPr="00EC39BB">
        <w:rPr>
          <w:rFonts w:ascii="Arial" w:hAnsi="Arial" w:cs="Arial"/>
          <w:sz w:val="22"/>
          <w:vertAlign w:val="subscript"/>
          <w:lang w:val="en-GB"/>
        </w:rPr>
        <w:t xml:space="preserve"> </w:t>
      </w:r>
      <w:r w:rsidRPr="00EC39BB">
        <w:rPr>
          <w:rFonts w:ascii="Arial" w:hAnsi="Arial" w:cs="Arial"/>
          <w:sz w:val="22"/>
          <w:lang w:val="en-GB"/>
        </w:rPr>
        <w:tab/>
        <w:t>= amount of nitrogen from bedding (to be applied for solid storage and deep bedding MMS if known organic bedding usage), kg N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p>
    <w:p w14:paraId="43F2E164" w14:textId="3692C7B1" w:rsidR="00CF33CA" w:rsidRPr="00EC39BB" w:rsidRDefault="00CF33CA" w:rsidP="00CF33CA">
      <w:pPr>
        <w:jc w:val="both"/>
        <w:rPr>
          <w:rFonts w:ascii="Arial" w:hAnsi="Arial" w:cs="Arial"/>
          <w:sz w:val="22"/>
          <w:lang w:val="en-GB"/>
        </w:rPr>
      </w:pPr>
      <w:r w:rsidRPr="00EC39BB">
        <w:rPr>
          <w:rFonts w:ascii="Arial" w:hAnsi="Arial" w:cs="Arial"/>
          <w:sz w:val="22"/>
          <w:lang w:val="en-GB"/>
        </w:rPr>
        <w:lastRenderedPageBreak/>
        <w:t xml:space="preserve">S </w:t>
      </w:r>
      <w:r w:rsidRPr="00EC39BB">
        <w:rPr>
          <w:rFonts w:ascii="Arial" w:hAnsi="Arial" w:cs="Arial"/>
          <w:sz w:val="22"/>
          <w:lang w:val="en-GB"/>
        </w:rPr>
        <w:tab/>
      </w:r>
      <w:r w:rsidRPr="00EC39BB">
        <w:rPr>
          <w:rFonts w:ascii="Arial" w:hAnsi="Arial" w:cs="Arial"/>
          <w:sz w:val="22"/>
          <w:lang w:val="en-GB"/>
        </w:rPr>
        <w:tab/>
        <w:t>= manure management system</w:t>
      </w:r>
    </w:p>
    <w:p w14:paraId="52273499" w14:textId="7D98CEF7" w:rsidR="00CF33CA" w:rsidRPr="00EC39BB" w:rsidRDefault="00CF33CA" w:rsidP="00CF33CA">
      <w:pPr>
        <w:jc w:val="both"/>
        <w:rPr>
          <w:rFonts w:ascii="Arial" w:hAnsi="Arial" w:cs="Arial"/>
          <w:sz w:val="22"/>
          <w:lang w:val="en-GB"/>
        </w:rPr>
      </w:pPr>
      <w:r w:rsidRPr="00EC39BB">
        <w:rPr>
          <w:rFonts w:ascii="Arial" w:hAnsi="Arial" w:cs="Arial"/>
          <w:sz w:val="22"/>
          <w:lang w:val="en-GB"/>
        </w:rPr>
        <w:t xml:space="preserve">T </w:t>
      </w:r>
      <w:r w:rsidRPr="00EC39BB">
        <w:rPr>
          <w:rFonts w:ascii="Arial" w:hAnsi="Arial" w:cs="Arial"/>
          <w:sz w:val="22"/>
          <w:lang w:val="en-GB"/>
        </w:rPr>
        <w:tab/>
      </w:r>
      <w:r w:rsidRPr="00EC39BB">
        <w:rPr>
          <w:rFonts w:ascii="Arial" w:hAnsi="Arial" w:cs="Arial"/>
          <w:sz w:val="22"/>
          <w:lang w:val="en-GB"/>
        </w:rPr>
        <w:tab/>
        <w:t>= species/category of livestock</w:t>
      </w:r>
    </w:p>
    <w:p w14:paraId="0FF39B29" w14:textId="77777777" w:rsidR="00862BBF" w:rsidRPr="00EC39BB" w:rsidRDefault="00862BBF" w:rsidP="009B58A2">
      <w:pPr>
        <w:jc w:val="both"/>
        <w:rPr>
          <w:rFonts w:ascii="Arial" w:hAnsi="Arial" w:cs="Arial"/>
          <w:sz w:val="22"/>
          <w:lang w:val="en-GB"/>
        </w:rPr>
      </w:pPr>
    </w:p>
    <w:p w14:paraId="4194BABC" w14:textId="274F0DFB" w:rsidR="00862BBF" w:rsidRPr="00EC39BB" w:rsidRDefault="00CF33CA" w:rsidP="00CF33CA">
      <w:pPr>
        <w:jc w:val="both"/>
        <w:rPr>
          <w:rFonts w:ascii="Arial" w:hAnsi="Arial" w:cs="Arial"/>
          <w:sz w:val="22"/>
          <w:lang w:val="en-GB"/>
        </w:rPr>
      </w:pPr>
      <w:r w:rsidRPr="00EC39BB">
        <w:rPr>
          <w:rFonts w:ascii="Arial" w:hAnsi="Arial" w:cs="Arial"/>
          <w:sz w:val="22"/>
          <w:lang w:val="en-GB"/>
        </w:rPr>
        <w:t xml:space="preserve">Bedding materials vary greatly and inventory compilers should develop values for </w:t>
      </w:r>
      <w:proofErr w:type="spellStart"/>
      <w:r w:rsidRPr="00EC39BB">
        <w:rPr>
          <w:rFonts w:ascii="Arial" w:hAnsi="Arial" w:cs="Arial"/>
          <w:sz w:val="22"/>
          <w:lang w:val="en-GB"/>
        </w:rPr>
        <w:t>N</w:t>
      </w:r>
      <w:r w:rsidRPr="00EC39BB">
        <w:rPr>
          <w:rFonts w:ascii="Arial" w:hAnsi="Arial" w:cs="Arial"/>
          <w:sz w:val="22"/>
          <w:vertAlign w:val="subscript"/>
          <w:lang w:val="en-GB"/>
        </w:rPr>
        <w:t>beddingMS</w:t>
      </w:r>
      <w:proofErr w:type="spellEnd"/>
      <w:r w:rsidRPr="00EC39BB">
        <w:rPr>
          <w:rFonts w:ascii="Arial" w:hAnsi="Arial" w:cs="Arial"/>
          <w:sz w:val="22"/>
          <w:vertAlign w:val="subscript"/>
          <w:lang w:val="en-GB"/>
        </w:rPr>
        <w:t xml:space="preserve"> </w:t>
      </w:r>
      <w:r w:rsidRPr="00EC39BB">
        <w:rPr>
          <w:rFonts w:ascii="Arial" w:hAnsi="Arial" w:cs="Arial"/>
          <w:sz w:val="22"/>
          <w:lang w:val="en-GB"/>
        </w:rPr>
        <w:t>based on the characteristics of bedding material used in their livestock industries. Limited data from scientific literature indicates the amount of nitrogen contained in organic bedding material applied for dairy cows and heifers is usually around 7 kg N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r w:rsidRPr="00EC39BB">
        <w:rPr>
          <w:rFonts w:ascii="Arial" w:hAnsi="Arial" w:cs="Arial"/>
          <w:sz w:val="22"/>
          <w:lang w:val="en-GB"/>
        </w:rPr>
        <w:t>, for other cattle is 4 kg N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r w:rsidRPr="00EC39BB">
        <w:rPr>
          <w:rFonts w:ascii="Arial" w:hAnsi="Arial" w:cs="Arial"/>
          <w:sz w:val="22"/>
          <w:lang w:val="en-GB"/>
        </w:rPr>
        <w:t>, for market and breeding swine is around 0.8 and 5.5 kg N animal</w:t>
      </w:r>
      <w:r w:rsidRPr="00EC39BB">
        <w:rPr>
          <w:rFonts w:ascii="Arial" w:hAnsi="Arial" w:cs="Arial"/>
          <w:sz w:val="22"/>
          <w:vertAlign w:val="superscript"/>
          <w:lang w:val="en-GB"/>
        </w:rPr>
        <w:t>-1</w:t>
      </w:r>
      <w:r w:rsidRPr="00EC39BB">
        <w:rPr>
          <w:rFonts w:ascii="Arial" w:hAnsi="Arial" w:cs="Arial"/>
          <w:sz w:val="22"/>
          <w:lang w:val="en-GB"/>
        </w:rPr>
        <w:t xml:space="preserve"> yr</w:t>
      </w:r>
      <w:r w:rsidRPr="00EC39BB">
        <w:rPr>
          <w:rFonts w:ascii="Arial" w:hAnsi="Arial" w:cs="Arial"/>
          <w:sz w:val="22"/>
          <w:vertAlign w:val="superscript"/>
          <w:lang w:val="en-GB"/>
        </w:rPr>
        <w:t>-1</w:t>
      </w:r>
      <w:r w:rsidRPr="00EC39BB">
        <w:rPr>
          <w:rFonts w:ascii="Arial" w:hAnsi="Arial" w:cs="Arial"/>
          <w:sz w:val="22"/>
          <w:lang w:val="en-GB"/>
        </w:rPr>
        <w:t>, respectively. For deep bedding systems, the amount of N in litter is approximately double these amounts.</w:t>
      </w:r>
    </w:p>
    <w:p w14:paraId="228D7606" w14:textId="77777777" w:rsidR="00862BBF" w:rsidRPr="00EC39BB" w:rsidRDefault="00862BBF" w:rsidP="009B58A2">
      <w:pPr>
        <w:jc w:val="both"/>
        <w:rPr>
          <w:rFonts w:ascii="Arial" w:hAnsi="Arial" w:cs="Arial"/>
          <w:sz w:val="22"/>
          <w:lang w:val="en-GB"/>
        </w:rPr>
      </w:pPr>
    </w:p>
    <w:p w14:paraId="13352015" w14:textId="77777777" w:rsidR="00862BBF" w:rsidRPr="00EC39BB" w:rsidRDefault="00862BBF" w:rsidP="009B58A2">
      <w:pPr>
        <w:jc w:val="both"/>
        <w:rPr>
          <w:rFonts w:ascii="Arial" w:hAnsi="Arial" w:cs="Arial"/>
          <w:sz w:val="22"/>
          <w:lang w:val="en-GB"/>
        </w:rPr>
      </w:pPr>
    </w:p>
    <w:p w14:paraId="79729A8D" w14:textId="34AE9FC0" w:rsidR="00862BBF" w:rsidRPr="00EC39BB" w:rsidRDefault="00CF33CA" w:rsidP="009B58A2">
      <w:pPr>
        <w:jc w:val="both"/>
        <w:rPr>
          <w:rFonts w:ascii="Arial" w:hAnsi="Arial" w:cs="Arial"/>
          <w:b/>
          <w:sz w:val="22"/>
          <w:lang w:val="en-GB"/>
        </w:rPr>
      </w:pPr>
      <w:r w:rsidRPr="00EC39BB">
        <w:rPr>
          <w:rFonts w:ascii="Arial" w:hAnsi="Arial" w:cs="Arial"/>
          <w:b/>
          <w:sz w:val="22"/>
          <w:lang w:val="en-GB"/>
        </w:rPr>
        <w:t>Urine and dung from grazing animals (F</w:t>
      </w:r>
      <w:r w:rsidRPr="00EC39BB">
        <w:rPr>
          <w:rFonts w:ascii="Arial" w:hAnsi="Arial" w:cs="Arial"/>
          <w:b/>
          <w:sz w:val="22"/>
          <w:vertAlign w:val="subscript"/>
          <w:lang w:val="en-GB"/>
        </w:rPr>
        <w:t>PRP</w:t>
      </w:r>
      <w:r w:rsidRPr="00EC39BB">
        <w:rPr>
          <w:rFonts w:ascii="Arial" w:hAnsi="Arial" w:cs="Arial"/>
          <w:b/>
          <w:sz w:val="22"/>
          <w:lang w:val="en-GB"/>
        </w:rPr>
        <w:t>)</w:t>
      </w:r>
    </w:p>
    <w:p w14:paraId="64C28695" w14:textId="4EE15FA9" w:rsidR="00862BBF" w:rsidRPr="00EC39BB" w:rsidRDefault="00CF33CA" w:rsidP="00CF33CA">
      <w:pPr>
        <w:jc w:val="both"/>
        <w:rPr>
          <w:rFonts w:ascii="Arial" w:hAnsi="Arial" w:cs="Arial"/>
          <w:sz w:val="22"/>
          <w:lang w:val="en-GB"/>
        </w:rPr>
      </w:pPr>
      <w:r w:rsidRPr="00EC39BB">
        <w:rPr>
          <w:rFonts w:ascii="Arial" w:hAnsi="Arial" w:cs="Arial"/>
          <w:sz w:val="22"/>
          <w:lang w:val="en-GB"/>
        </w:rPr>
        <w:t>The term F</w:t>
      </w:r>
      <w:r w:rsidRPr="00EC39BB">
        <w:rPr>
          <w:rFonts w:ascii="Arial" w:hAnsi="Arial" w:cs="Arial"/>
          <w:sz w:val="22"/>
          <w:vertAlign w:val="subscript"/>
          <w:lang w:val="en-GB"/>
        </w:rPr>
        <w:t>PRP</w:t>
      </w:r>
      <w:r w:rsidRPr="00EC39BB">
        <w:rPr>
          <w:rFonts w:ascii="Arial" w:hAnsi="Arial" w:cs="Arial"/>
          <w:sz w:val="22"/>
          <w:lang w:val="en-GB"/>
        </w:rPr>
        <w:t xml:space="preserve"> refers to the annual amount of N deposited on pasture, range and paddock soils by grazing animals. It is important to note that the N from managed animal manure applied to soils is included in the F</w:t>
      </w:r>
      <w:r w:rsidRPr="00EC39BB">
        <w:rPr>
          <w:rFonts w:ascii="Arial" w:hAnsi="Arial" w:cs="Arial"/>
          <w:sz w:val="22"/>
          <w:vertAlign w:val="subscript"/>
          <w:lang w:val="en-GB"/>
        </w:rPr>
        <w:t>AM</w:t>
      </w:r>
      <w:r w:rsidRPr="00EC39BB">
        <w:rPr>
          <w:rFonts w:ascii="Arial" w:hAnsi="Arial" w:cs="Arial"/>
          <w:sz w:val="22"/>
          <w:lang w:val="en-GB"/>
        </w:rPr>
        <w:t xml:space="preserve"> term of F</w:t>
      </w:r>
      <w:r w:rsidRPr="00EC39BB">
        <w:rPr>
          <w:rFonts w:ascii="Arial" w:hAnsi="Arial" w:cs="Arial"/>
          <w:sz w:val="22"/>
          <w:vertAlign w:val="subscript"/>
          <w:lang w:val="en-GB"/>
        </w:rPr>
        <w:t>ON</w:t>
      </w:r>
      <w:r w:rsidRPr="00EC39BB">
        <w:rPr>
          <w:rFonts w:ascii="Arial" w:hAnsi="Arial" w:cs="Arial"/>
          <w:sz w:val="22"/>
          <w:lang w:val="en-GB"/>
        </w:rPr>
        <w:t>. The term F</w:t>
      </w:r>
      <w:r w:rsidRPr="00EC39BB">
        <w:rPr>
          <w:rFonts w:ascii="Arial" w:hAnsi="Arial" w:cs="Arial"/>
          <w:sz w:val="22"/>
          <w:vertAlign w:val="subscript"/>
          <w:lang w:val="en-GB"/>
        </w:rPr>
        <w:t>PRP</w:t>
      </w:r>
      <w:r w:rsidRPr="00EC39BB">
        <w:rPr>
          <w:rFonts w:ascii="Arial" w:hAnsi="Arial" w:cs="Arial"/>
          <w:sz w:val="22"/>
          <w:lang w:val="en-GB"/>
        </w:rPr>
        <w:t xml:space="preserve"> is estimated from the number of animals in each livestock species/category T (N</w:t>
      </w:r>
      <w:r w:rsidRPr="00EC39BB">
        <w:rPr>
          <w:rFonts w:ascii="Arial" w:hAnsi="Arial" w:cs="Arial"/>
          <w:sz w:val="22"/>
          <w:vertAlign w:val="subscript"/>
          <w:lang w:val="en-GB"/>
        </w:rPr>
        <w:t>(T)</w:t>
      </w:r>
      <w:r w:rsidRPr="00EC39BB">
        <w:rPr>
          <w:rFonts w:ascii="Arial" w:hAnsi="Arial" w:cs="Arial"/>
          <w:sz w:val="22"/>
          <w:lang w:val="en-GB"/>
        </w:rPr>
        <w:t>), the annual average amount of N excreted by each livestock species/category T (</w:t>
      </w:r>
      <w:proofErr w:type="spellStart"/>
      <w:r w:rsidRPr="00EC39BB">
        <w:rPr>
          <w:rFonts w:ascii="Arial" w:hAnsi="Arial" w:cs="Arial"/>
          <w:sz w:val="22"/>
          <w:lang w:val="en-GB"/>
        </w:rPr>
        <w:t>Nex</w:t>
      </w:r>
      <w:proofErr w:type="spellEnd"/>
      <w:r w:rsidRPr="00EC39BB">
        <w:rPr>
          <w:rFonts w:ascii="Arial" w:hAnsi="Arial" w:cs="Arial"/>
          <w:sz w:val="22"/>
          <w:vertAlign w:val="subscript"/>
          <w:lang w:val="en-GB"/>
        </w:rPr>
        <w:t>(T)</w:t>
      </w:r>
      <w:r w:rsidRPr="00EC39BB">
        <w:rPr>
          <w:rFonts w:ascii="Arial" w:hAnsi="Arial" w:cs="Arial"/>
          <w:sz w:val="22"/>
          <w:lang w:val="en-GB"/>
        </w:rPr>
        <w:t>), and the fraction of this N deposited on pasture, range and paddock soils by each livestock species/category T (MS</w:t>
      </w:r>
      <w:r w:rsidRPr="00EC39BB">
        <w:rPr>
          <w:rFonts w:ascii="Arial" w:hAnsi="Arial" w:cs="Arial"/>
          <w:sz w:val="22"/>
          <w:vertAlign w:val="subscript"/>
          <w:lang w:val="en-GB"/>
        </w:rPr>
        <w:t>(T,PRP)</w:t>
      </w:r>
      <w:r w:rsidRPr="00EC39BB">
        <w:rPr>
          <w:rFonts w:ascii="Arial" w:hAnsi="Arial" w:cs="Arial"/>
          <w:sz w:val="22"/>
          <w:lang w:val="en-GB"/>
        </w:rPr>
        <w:t xml:space="preserve">). </w:t>
      </w:r>
    </w:p>
    <w:p w14:paraId="371FC584" w14:textId="58E91ABD" w:rsidR="00CF33CA" w:rsidRPr="00EC39BB" w:rsidRDefault="00CF33CA" w:rsidP="00CF33CA">
      <w:pPr>
        <w:jc w:val="both"/>
        <w:rPr>
          <w:rFonts w:ascii="Arial" w:hAnsi="Arial" w:cs="Arial"/>
          <w:sz w:val="22"/>
          <w:lang w:val="en-GB"/>
        </w:rPr>
      </w:pPr>
    </w:p>
    <w:p w14:paraId="01B3B0F0" w14:textId="0F8ED9E5" w:rsidR="00CF33CA" w:rsidRPr="00EC39BB" w:rsidRDefault="00A26C1E" w:rsidP="00CF33CA">
      <w:pPr>
        <w:jc w:val="both"/>
        <w:rPr>
          <w:rFonts w:ascii="Arial" w:hAnsi="Arial" w:cs="Arial"/>
          <w:sz w:val="22"/>
          <w:lang w:val="en-GB"/>
        </w:rPr>
      </w:pPr>
      <m:oMathPara>
        <m:oMath>
          <m:sSub>
            <m:sSubPr>
              <m:ctrlPr>
                <w:rPr>
                  <w:rFonts w:ascii="Cambria Math" w:hAnsi="Cambria Math" w:cs="Arial"/>
                  <w:i/>
                  <w:sz w:val="22"/>
                  <w:lang w:val="en-GB"/>
                </w:rPr>
              </m:ctrlPr>
            </m:sSubPr>
            <m:e>
              <m:r>
                <w:rPr>
                  <w:rFonts w:ascii="Cambria Math" w:hAnsi="Cambria Math" w:cs="Arial"/>
                  <w:sz w:val="22"/>
                  <w:lang w:val="en-GB"/>
                </w:rPr>
                <m:t>F</m:t>
              </m:r>
            </m:e>
            <m:sub>
              <m:r>
                <w:rPr>
                  <w:rFonts w:ascii="Cambria Math" w:hAnsi="Cambria Math" w:cs="Arial"/>
                  <w:sz w:val="22"/>
                  <w:lang w:val="en-GB"/>
                </w:rPr>
                <m:t>PRP</m:t>
              </m:r>
            </m:sub>
          </m:sSub>
          <m:r>
            <w:rPr>
              <w:rFonts w:ascii="Cambria Math" w:hAnsi="Cambria Math" w:cs="Arial"/>
              <w:sz w:val="22"/>
              <w:lang w:val="en-GB"/>
            </w:rPr>
            <m:t xml:space="preserve">= </m:t>
          </m:r>
          <m:nary>
            <m:naryPr>
              <m:chr m:val="∑"/>
              <m:limLoc m:val="undOvr"/>
              <m:supHide m:val="1"/>
              <m:ctrlPr>
                <w:rPr>
                  <w:rFonts w:ascii="Cambria Math" w:hAnsi="Cambria Math" w:cs="Arial"/>
                  <w:i/>
                  <w:sz w:val="22"/>
                  <w:lang w:val="en-GB"/>
                </w:rPr>
              </m:ctrlPr>
            </m:naryPr>
            <m:sub>
              <m:r>
                <w:rPr>
                  <w:rFonts w:ascii="Cambria Math" w:hAnsi="Cambria Math" w:cs="Arial"/>
                  <w:sz w:val="22"/>
                  <w:lang w:val="en-GB"/>
                </w:rPr>
                <m:t>T</m:t>
              </m:r>
            </m:sub>
            <m:sup/>
            <m:e>
              <m:d>
                <m:dPr>
                  <m:begChr m:val="["/>
                  <m:endChr m:val="]"/>
                  <m:ctrlPr>
                    <w:rPr>
                      <w:rFonts w:ascii="Cambria Math" w:hAnsi="Cambria Math" w:cs="Arial"/>
                      <w:i/>
                      <w:sz w:val="22"/>
                      <w:lang w:val="en-GB"/>
                    </w:rPr>
                  </m:ctrlPr>
                </m:dPr>
                <m:e>
                  <m:d>
                    <m:dPr>
                      <m:ctrlPr>
                        <w:rPr>
                          <w:rFonts w:ascii="Cambria Math" w:hAnsi="Cambria Math" w:cs="Arial"/>
                          <w:i/>
                          <w:sz w:val="22"/>
                          <w:lang w:val="en-GB"/>
                        </w:rPr>
                      </m:ctrlPr>
                    </m:dPr>
                    <m:e>
                      <m:sSub>
                        <m:sSubPr>
                          <m:ctrlPr>
                            <w:rPr>
                              <w:rFonts w:ascii="Cambria Math" w:hAnsi="Cambria Math" w:cs="Arial"/>
                              <w:i/>
                              <w:sz w:val="22"/>
                              <w:lang w:val="en-GB"/>
                            </w:rPr>
                          </m:ctrlPr>
                        </m:sSubPr>
                        <m:e>
                          <m:r>
                            <w:rPr>
                              <w:rFonts w:ascii="Cambria Math" w:hAnsi="Cambria Math" w:cs="Arial"/>
                              <w:sz w:val="22"/>
                              <w:lang w:val="en-GB"/>
                            </w:rPr>
                            <m:t>N</m:t>
                          </m:r>
                        </m:e>
                        <m:sub>
                          <m:r>
                            <w:rPr>
                              <w:rFonts w:ascii="Cambria Math" w:hAnsi="Cambria Math" w:cs="Arial"/>
                              <w:sz w:val="22"/>
                              <w:lang w:val="en-GB"/>
                            </w:rPr>
                            <m:t>(T)</m:t>
                          </m:r>
                        </m:sub>
                      </m:sSub>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Nex</m:t>
                          </m:r>
                        </m:e>
                        <m:sub>
                          <m:r>
                            <w:rPr>
                              <w:rFonts w:ascii="Cambria Math" w:hAnsi="Cambria Math" w:cs="Arial"/>
                              <w:sz w:val="22"/>
                              <w:lang w:val="en-GB"/>
                            </w:rPr>
                            <m:t>(T)</m:t>
                          </m:r>
                        </m:sub>
                      </m:sSub>
                    </m:e>
                  </m:d>
                  <m:r>
                    <w:rPr>
                      <w:rFonts w:ascii="Cambria Math" w:hAnsi="Cambria Math" w:cs="Arial"/>
                      <w:sz w:val="22"/>
                      <w:lang w:val="en-GB"/>
                    </w:rPr>
                    <m:t>×</m:t>
                  </m:r>
                  <m:sSub>
                    <m:sSubPr>
                      <m:ctrlPr>
                        <w:rPr>
                          <w:rFonts w:ascii="Cambria Math" w:hAnsi="Cambria Math" w:cs="Arial"/>
                          <w:i/>
                          <w:sz w:val="22"/>
                          <w:lang w:val="en-GB"/>
                        </w:rPr>
                      </m:ctrlPr>
                    </m:sSubPr>
                    <m:e>
                      <m:r>
                        <w:rPr>
                          <w:rFonts w:ascii="Cambria Math" w:hAnsi="Cambria Math" w:cs="Arial"/>
                          <w:sz w:val="22"/>
                          <w:lang w:val="en-GB"/>
                        </w:rPr>
                        <m:t>MS</m:t>
                      </m:r>
                    </m:e>
                    <m:sub>
                      <m:r>
                        <w:rPr>
                          <w:rFonts w:ascii="Cambria Math" w:hAnsi="Cambria Math" w:cs="Arial"/>
                          <w:sz w:val="22"/>
                          <w:lang w:val="en-GB"/>
                        </w:rPr>
                        <m:t>(T,PRP</m:t>
                      </m:r>
                    </m:sub>
                  </m:sSub>
                </m:e>
              </m:d>
            </m:e>
          </m:nary>
        </m:oMath>
      </m:oMathPara>
    </w:p>
    <w:p w14:paraId="677AFAC9" w14:textId="77777777" w:rsidR="00862BBF" w:rsidRPr="00EC39BB" w:rsidRDefault="00862BBF" w:rsidP="009B58A2">
      <w:pPr>
        <w:jc w:val="both"/>
        <w:rPr>
          <w:rFonts w:ascii="Arial" w:hAnsi="Arial" w:cs="Arial"/>
          <w:sz w:val="22"/>
          <w:lang w:val="en-GB"/>
        </w:rPr>
      </w:pPr>
    </w:p>
    <w:p w14:paraId="6B8082AB" w14:textId="4495EE00" w:rsidR="00862BBF" w:rsidRPr="00EC39BB" w:rsidRDefault="003142AB" w:rsidP="009B58A2">
      <w:pPr>
        <w:jc w:val="both"/>
        <w:rPr>
          <w:rFonts w:ascii="Arial" w:hAnsi="Arial" w:cs="Arial"/>
          <w:sz w:val="22"/>
          <w:lang w:val="en-GB"/>
        </w:rPr>
      </w:pPr>
      <w:r w:rsidRPr="00EC39BB">
        <w:rPr>
          <w:rFonts w:ascii="Arial" w:hAnsi="Arial" w:cs="Arial"/>
          <w:sz w:val="22"/>
          <w:lang w:val="en-GB"/>
        </w:rPr>
        <w:t xml:space="preserve">Where: </w:t>
      </w:r>
    </w:p>
    <w:p w14:paraId="307DF04C" w14:textId="4CB9DC15" w:rsidR="003142AB" w:rsidRPr="00EC39BB" w:rsidRDefault="003142AB" w:rsidP="00676AA7">
      <w:pPr>
        <w:ind w:left="1440" w:hanging="1440"/>
        <w:jc w:val="both"/>
        <w:rPr>
          <w:rFonts w:ascii="Arial" w:hAnsi="Arial" w:cs="Arial"/>
          <w:sz w:val="22"/>
          <w:lang w:val="en-GB"/>
        </w:rPr>
      </w:pPr>
      <w:r w:rsidRPr="00EC39BB">
        <w:rPr>
          <w:rFonts w:ascii="Arial" w:hAnsi="Arial" w:cs="Arial"/>
          <w:sz w:val="22"/>
          <w:lang w:val="en-GB"/>
        </w:rPr>
        <w:t>F</w:t>
      </w:r>
      <w:r w:rsidRPr="00EC39BB">
        <w:rPr>
          <w:rFonts w:ascii="Arial" w:hAnsi="Arial" w:cs="Arial"/>
          <w:sz w:val="22"/>
          <w:vertAlign w:val="subscript"/>
          <w:lang w:val="en-GB"/>
        </w:rPr>
        <w:t>PRP</w:t>
      </w:r>
      <w:r w:rsidRPr="00EC39BB">
        <w:rPr>
          <w:rFonts w:ascii="Arial" w:hAnsi="Arial" w:cs="Arial"/>
          <w:sz w:val="22"/>
          <w:lang w:val="en-GB"/>
        </w:rPr>
        <w:t xml:space="preserve"> </w:t>
      </w:r>
      <w:r w:rsidR="00676AA7" w:rsidRPr="00EC39BB">
        <w:rPr>
          <w:rFonts w:ascii="Arial" w:hAnsi="Arial" w:cs="Arial"/>
          <w:sz w:val="22"/>
          <w:lang w:val="en-GB"/>
        </w:rPr>
        <w:tab/>
      </w:r>
      <w:r w:rsidRPr="00EC39BB">
        <w:rPr>
          <w:rFonts w:ascii="Arial" w:hAnsi="Arial" w:cs="Arial"/>
          <w:sz w:val="22"/>
          <w:lang w:val="en-GB"/>
        </w:rPr>
        <w:t xml:space="preserve">= </w:t>
      </w:r>
      <w:bookmarkStart w:id="10" w:name="_Hlk95203932"/>
      <w:r w:rsidRPr="00EC39BB">
        <w:rPr>
          <w:rFonts w:ascii="Arial" w:hAnsi="Arial" w:cs="Arial"/>
          <w:sz w:val="22"/>
          <w:lang w:val="en-GB"/>
        </w:rPr>
        <w:t>annual amount of urine and dung N deposited on pasture, range, paddock and by grazing animals,</w:t>
      </w:r>
      <w:r w:rsidRPr="00EC39BB">
        <w:rPr>
          <w:rFonts w:asciiTheme="minorHAnsi" w:hAnsiTheme="minorHAnsi" w:cs="Arial"/>
          <w:sz w:val="22"/>
          <w:lang w:val="en-GB"/>
        </w:rPr>
        <w:t xml:space="preserve"> </w:t>
      </w:r>
      <w:r w:rsidRPr="00EC39BB">
        <w:rPr>
          <w:rFonts w:ascii="Arial" w:hAnsi="Arial" w:cs="Arial"/>
          <w:sz w:val="22"/>
          <w:lang w:val="en-GB"/>
        </w:rPr>
        <w:t>kg N yr</w:t>
      </w:r>
      <w:r w:rsidRPr="00EC39BB">
        <w:rPr>
          <w:rFonts w:ascii="Arial" w:hAnsi="Arial" w:cs="Arial"/>
          <w:sz w:val="22"/>
          <w:vertAlign w:val="superscript"/>
          <w:lang w:val="en-GB"/>
        </w:rPr>
        <w:t>-1</w:t>
      </w:r>
    </w:p>
    <w:p w14:paraId="6A785E29" w14:textId="6C567B02" w:rsidR="003142AB" w:rsidRPr="00EC39BB" w:rsidRDefault="003142AB" w:rsidP="003142AB">
      <w:pPr>
        <w:jc w:val="both"/>
        <w:rPr>
          <w:rFonts w:asciiTheme="minorHAnsi" w:hAnsiTheme="minorHAnsi" w:cs="Arial"/>
          <w:sz w:val="22"/>
          <w:lang w:val="en-GB"/>
        </w:rPr>
      </w:pPr>
      <w:r w:rsidRPr="00EC39BB">
        <w:rPr>
          <w:rFonts w:ascii="Arial" w:hAnsi="Arial" w:cs="Arial"/>
          <w:sz w:val="22"/>
          <w:lang w:val="en-GB"/>
        </w:rPr>
        <w:t>N</w:t>
      </w:r>
      <w:r w:rsidRPr="00EC39BB">
        <w:rPr>
          <w:rFonts w:ascii="Arial" w:hAnsi="Arial" w:cs="Arial"/>
          <w:sz w:val="22"/>
          <w:vertAlign w:val="subscript"/>
          <w:lang w:val="en-GB"/>
        </w:rPr>
        <w:t>(T)</w:t>
      </w:r>
      <w:r w:rsidRPr="00EC39BB">
        <w:rPr>
          <w:rFonts w:ascii="Arial" w:hAnsi="Arial" w:cs="Arial"/>
          <w:sz w:val="22"/>
          <w:lang w:val="en-GB"/>
        </w:rPr>
        <w:t xml:space="preserve"> </w:t>
      </w:r>
      <w:r w:rsidR="00676AA7" w:rsidRPr="00EC39BB">
        <w:rPr>
          <w:rFonts w:ascii="Arial" w:hAnsi="Arial" w:cs="Arial"/>
          <w:sz w:val="22"/>
          <w:lang w:val="en-GB"/>
        </w:rPr>
        <w:tab/>
      </w:r>
      <w:r w:rsidR="00676AA7" w:rsidRPr="00EC39BB">
        <w:rPr>
          <w:rFonts w:ascii="Arial" w:hAnsi="Arial" w:cs="Arial"/>
          <w:sz w:val="22"/>
          <w:lang w:val="en-GB"/>
        </w:rPr>
        <w:tab/>
      </w:r>
      <w:r w:rsidRPr="00EC39BB">
        <w:rPr>
          <w:rFonts w:ascii="Arial" w:hAnsi="Arial" w:cs="Arial"/>
          <w:sz w:val="22"/>
          <w:lang w:val="en-GB"/>
        </w:rPr>
        <w:t>= number of head of livestock species/category T in the country</w:t>
      </w:r>
      <w:r w:rsidR="00676AA7" w:rsidRPr="00EC39BB">
        <w:rPr>
          <w:rFonts w:asciiTheme="minorHAnsi" w:hAnsiTheme="minorHAnsi" w:cs="Arial"/>
          <w:sz w:val="22"/>
          <w:lang w:val="en-GB"/>
        </w:rPr>
        <w:t>;</w:t>
      </w:r>
    </w:p>
    <w:p w14:paraId="5EE10178" w14:textId="7B652C05" w:rsidR="003142AB" w:rsidRPr="00EC39BB" w:rsidRDefault="003142AB" w:rsidP="00676AA7">
      <w:pPr>
        <w:ind w:left="1440" w:hanging="1440"/>
        <w:jc w:val="both"/>
        <w:rPr>
          <w:rFonts w:ascii="Arial" w:hAnsi="Arial" w:cs="Arial"/>
          <w:sz w:val="22"/>
          <w:lang w:val="en-GB"/>
        </w:rPr>
      </w:pPr>
      <w:proofErr w:type="spellStart"/>
      <w:r w:rsidRPr="00EC39BB">
        <w:rPr>
          <w:rFonts w:ascii="Arial" w:hAnsi="Arial" w:cs="Arial"/>
          <w:sz w:val="22"/>
          <w:lang w:val="en-GB"/>
        </w:rPr>
        <w:t>Nex</w:t>
      </w:r>
      <w:proofErr w:type="spellEnd"/>
      <w:r w:rsidRPr="00EC39BB">
        <w:rPr>
          <w:rFonts w:ascii="Arial" w:hAnsi="Arial" w:cs="Arial"/>
          <w:sz w:val="22"/>
          <w:vertAlign w:val="subscript"/>
          <w:lang w:val="en-GB"/>
        </w:rPr>
        <w:t>(T)</w:t>
      </w:r>
      <w:r w:rsidRPr="00EC39BB">
        <w:rPr>
          <w:rFonts w:ascii="Arial" w:hAnsi="Arial" w:cs="Arial"/>
          <w:sz w:val="22"/>
          <w:lang w:val="en-GB"/>
        </w:rPr>
        <w:t xml:space="preserve"> </w:t>
      </w:r>
      <w:r w:rsidR="00676AA7" w:rsidRPr="00EC39BB">
        <w:rPr>
          <w:rFonts w:ascii="Arial" w:hAnsi="Arial" w:cs="Arial"/>
          <w:sz w:val="22"/>
          <w:lang w:val="en-GB"/>
        </w:rPr>
        <w:tab/>
      </w:r>
      <w:r w:rsidRPr="00EC39BB">
        <w:rPr>
          <w:rFonts w:ascii="Arial" w:hAnsi="Arial" w:cs="Arial"/>
          <w:sz w:val="22"/>
          <w:lang w:val="en-GB"/>
        </w:rPr>
        <w:t>= annual average N excretion per head of species/category T in the country, kg N animal-1 yr</w:t>
      </w:r>
      <w:r w:rsidRPr="00EC39BB">
        <w:rPr>
          <w:rFonts w:ascii="Arial" w:hAnsi="Arial" w:cs="Arial"/>
          <w:sz w:val="22"/>
          <w:vertAlign w:val="superscript"/>
          <w:lang w:val="en-GB"/>
        </w:rPr>
        <w:t>-1</w:t>
      </w:r>
    </w:p>
    <w:p w14:paraId="46D85934" w14:textId="2DDA9630" w:rsidR="003142AB" w:rsidRPr="00EC39BB" w:rsidRDefault="003142AB" w:rsidP="00676AA7">
      <w:pPr>
        <w:ind w:left="1440" w:hanging="1440"/>
        <w:jc w:val="both"/>
        <w:rPr>
          <w:rFonts w:asciiTheme="minorHAnsi" w:hAnsiTheme="minorHAnsi" w:cs="Arial"/>
          <w:sz w:val="22"/>
          <w:lang w:val="en-GB"/>
        </w:rPr>
      </w:pPr>
      <w:r w:rsidRPr="00EC39BB">
        <w:rPr>
          <w:rFonts w:ascii="Arial" w:hAnsi="Arial" w:cs="Arial"/>
          <w:sz w:val="22"/>
          <w:lang w:val="en-GB"/>
        </w:rPr>
        <w:t>MS</w:t>
      </w:r>
      <w:r w:rsidR="00676AA7" w:rsidRPr="00EC39BB">
        <w:rPr>
          <w:rFonts w:asciiTheme="minorHAnsi" w:hAnsiTheme="minorHAnsi" w:cs="Arial"/>
          <w:sz w:val="22"/>
          <w:vertAlign w:val="subscript"/>
          <w:lang w:val="en-GB"/>
        </w:rPr>
        <w:t>(</w:t>
      </w:r>
      <w:r w:rsidRPr="00EC39BB">
        <w:rPr>
          <w:rFonts w:ascii="Arial" w:hAnsi="Arial" w:cs="Arial"/>
          <w:sz w:val="22"/>
          <w:vertAlign w:val="subscript"/>
          <w:lang w:val="en-GB"/>
        </w:rPr>
        <w:t>T,PRP)</w:t>
      </w:r>
      <w:r w:rsidRPr="00EC39BB">
        <w:rPr>
          <w:rFonts w:ascii="Arial" w:hAnsi="Arial" w:cs="Arial"/>
          <w:sz w:val="22"/>
          <w:lang w:val="en-GB"/>
        </w:rPr>
        <w:t xml:space="preserve"> </w:t>
      </w:r>
      <w:r w:rsidR="00676AA7" w:rsidRPr="00EC39BB">
        <w:rPr>
          <w:rFonts w:ascii="Arial" w:hAnsi="Arial" w:cs="Arial"/>
          <w:sz w:val="22"/>
          <w:lang w:val="en-GB"/>
        </w:rPr>
        <w:tab/>
      </w:r>
      <w:r w:rsidRPr="00EC39BB">
        <w:rPr>
          <w:rFonts w:ascii="Arial" w:hAnsi="Arial" w:cs="Arial"/>
          <w:sz w:val="22"/>
          <w:lang w:val="en-GB"/>
        </w:rPr>
        <w:t>= fraction of total annual N excretion for each livestock species/category T that is deposited on</w:t>
      </w:r>
      <w:r w:rsidR="00676AA7" w:rsidRPr="00EC39BB">
        <w:rPr>
          <w:rFonts w:asciiTheme="minorHAnsi" w:hAnsiTheme="minorHAnsi" w:cs="Arial"/>
          <w:sz w:val="22"/>
          <w:lang w:val="en-GB"/>
        </w:rPr>
        <w:t xml:space="preserve"> </w:t>
      </w:r>
      <w:r w:rsidRPr="00EC39BB">
        <w:rPr>
          <w:rFonts w:ascii="Arial" w:hAnsi="Arial" w:cs="Arial"/>
          <w:sz w:val="22"/>
          <w:lang w:val="en-GB"/>
        </w:rPr>
        <w:t>pasture, range and paddock</w:t>
      </w:r>
    </w:p>
    <w:bookmarkEnd w:id="10"/>
    <w:p w14:paraId="49FBE717" w14:textId="5FDD4222" w:rsidR="003142AB" w:rsidRPr="00EC39BB" w:rsidRDefault="003142AB" w:rsidP="009B58A2">
      <w:pPr>
        <w:jc w:val="both"/>
        <w:rPr>
          <w:rFonts w:ascii="Arial" w:hAnsi="Arial" w:cs="Arial"/>
          <w:sz w:val="22"/>
          <w:lang w:val="en-GB"/>
        </w:rPr>
      </w:pPr>
    </w:p>
    <w:p w14:paraId="075BA41F" w14:textId="61B3E398" w:rsidR="00676AA7" w:rsidRPr="00EC39BB" w:rsidRDefault="00676AA7" w:rsidP="00676AA7">
      <w:pPr>
        <w:jc w:val="both"/>
        <w:rPr>
          <w:rFonts w:asciiTheme="minorHAnsi" w:hAnsiTheme="minorHAnsi" w:cs="Arial"/>
          <w:sz w:val="22"/>
          <w:lang w:val="en-GB"/>
        </w:rPr>
      </w:pPr>
    </w:p>
    <w:p w14:paraId="4D2F301C" w14:textId="77777777" w:rsidR="00676AA7" w:rsidRPr="00EC39BB" w:rsidRDefault="00676AA7" w:rsidP="00676AA7">
      <w:pPr>
        <w:jc w:val="both"/>
        <w:rPr>
          <w:rFonts w:asciiTheme="minorHAnsi" w:hAnsiTheme="minorHAnsi" w:cs="Arial"/>
          <w:sz w:val="22"/>
          <w:lang w:val="en-GB"/>
        </w:rPr>
      </w:pPr>
    </w:p>
    <w:p w14:paraId="14FEE59A" w14:textId="77777777" w:rsidR="00D4264D" w:rsidRPr="00EC39BB" w:rsidRDefault="00D4264D" w:rsidP="00D4264D">
      <w:pPr>
        <w:jc w:val="both"/>
        <w:rPr>
          <w:rFonts w:ascii="Arial" w:hAnsi="Arial" w:cs="Arial"/>
          <w:sz w:val="18"/>
          <w:lang w:val="en-GB"/>
        </w:rPr>
      </w:pPr>
      <w:r w:rsidRPr="00EC39BB">
        <w:rPr>
          <w:rFonts w:ascii="Arial" w:hAnsi="Arial" w:cs="Arial"/>
          <w:b/>
          <w:caps/>
          <w:sz w:val="22"/>
          <w:u w:val="single"/>
          <w:lang w:val="en-GB"/>
        </w:rPr>
        <w:t>2. Objective and scope of the assignment</w:t>
      </w:r>
    </w:p>
    <w:p w14:paraId="11BAEF0F" w14:textId="77777777" w:rsidR="00D4264D" w:rsidRPr="00EC39BB" w:rsidRDefault="00D4264D" w:rsidP="00D4264D">
      <w:pPr>
        <w:jc w:val="both"/>
        <w:rPr>
          <w:rFonts w:ascii="Sylfaen" w:hAnsi="Sylfaen" w:cs="Arial"/>
          <w:b/>
          <w:sz w:val="20"/>
          <w:lang w:val="en-GB"/>
        </w:rPr>
      </w:pPr>
    </w:p>
    <w:p w14:paraId="4B71C912" w14:textId="7191080E" w:rsidR="00D4264D" w:rsidRPr="00EC39BB" w:rsidRDefault="00D4264D" w:rsidP="00D4264D">
      <w:pPr>
        <w:jc w:val="both"/>
        <w:rPr>
          <w:rFonts w:ascii="Arial" w:hAnsi="Arial" w:cs="Arial"/>
          <w:sz w:val="22"/>
          <w:lang w:val="en-GB"/>
        </w:rPr>
      </w:pPr>
      <w:r w:rsidRPr="00EC39BB">
        <w:rPr>
          <w:rFonts w:ascii="Arial" w:hAnsi="Arial" w:cs="Arial"/>
          <w:sz w:val="22"/>
          <w:lang w:val="en-GB"/>
        </w:rPr>
        <w:t xml:space="preserve">RECC engages national GHG inventory expert in </w:t>
      </w:r>
      <w:r w:rsidR="009B58A2" w:rsidRPr="00EC39BB">
        <w:rPr>
          <w:rFonts w:ascii="Arial" w:hAnsi="Arial" w:cs="Arial"/>
          <w:b/>
          <w:sz w:val="22"/>
          <w:lang w:val="en-GB"/>
        </w:rPr>
        <w:t>agriculture</w:t>
      </w:r>
      <w:r w:rsidR="00F863AF" w:rsidRPr="00EC39BB">
        <w:rPr>
          <w:rFonts w:ascii="Arial" w:hAnsi="Arial" w:cs="Arial"/>
          <w:b/>
          <w:sz w:val="22"/>
          <w:lang w:val="en-GB"/>
        </w:rPr>
        <w:t xml:space="preserve"> field</w:t>
      </w:r>
      <w:r w:rsidR="00F863AF" w:rsidRPr="00EC39BB">
        <w:rPr>
          <w:rFonts w:ascii="Arial" w:hAnsi="Arial" w:cs="Arial"/>
          <w:sz w:val="22"/>
          <w:lang w:val="en-GB"/>
        </w:rPr>
        <w:t xml:space="preserve"> </w:t>
      </w:r>
      <w:r w:rsidRPr="00EC39BB">
        <w:rPr>
          <w:rFonts w:ascii="Arial" w:hAnsi="Arial" w:cs="Arial"/>
          <w:sz w:val="22"/>
          <w:lang w:val="en-GB"/>
        </w:rPr>
        <w:t xml:space="preserve">for </w:t>
      </w:r>
      <w:r w:rsidR="001B528E" w:rsidRPr="00EC39BB">
        <w:rPr>
          <w:rFonts w:ascii="Arial" w:hAnsi="Arial" w:cs="Arial"/>
          <w:sz w:val="22"/>
          <w:lang w:val="en-GB"/>
        </w:rPr>
        <w:t>coordinating the identification</w:t>
      </w:r>
      <w:r w:rsidRPr="00EC39BB">
        <w:rPr>
          <w:rFonts w:ascii="Arial" w:hAnsi="Arial" w:cs="Arial"/>
          <w:sz w:val="22"/>
          <w:lang w:val="en-GB"/>
        </w:rPr>
        <w:t xml:space="preserve"> </w:t>
      </w:r>
      <w:r w:rsidR="001B528E" w:rsidRPr="00EC39BB">
        <w:rPr>
          <w:rFonts w:ascii="Arial" w:hAnsi="Arial" w:cs="Arial"/>
          <w:sz w:val="22"/>
          <w:lang w:val="en-GB"/>
        </w:rPr>
        <w:t>process of country</w:t>
      </w:r>
      <w:r w:rsidR="0059458D" w:rsidRPr="00EC39BB">
        <w:rPr>
          <w:rFonts w:ascii="Arial" w:hAnsi="Arial" w:cs="Arial"/>
          <w:sz w:val="22"/>
          <w:lang w:val="en-GB"/>
        </w:rPr>
        <w:t>-</w:t>
      </w:r>
      <w:r w:rsidR="001B528E" w:rsidRPr="00EC39BB">
        <w:rPr>
          <w:rFonts w:ascii="Arial" w:hAnsi="Arial" w:cs="Arial"/>
          <w:sz w:val="22"/>
          <w:lang w:val="en-GB"/>
        </w:rPr>
        <w:t xml:space="preserve">specific data (coefficients and parameters) based on </w:t>
      </w:r>
      <w:r w:rsidRPr="00EC39BB">
        <w:rPr>
          <w:rFonts w:ascii="Arial" w:hAnsi="Arial" w:cs="Arial"/>
          <w:sz w:val="22"/>
          <w:lang w:val="en-GB"/>
        </w:rPr>
        <w:t>appropriate assumptions for</w:t>
      </w:r>
      <w:r w:rsidR="00E97E5E" w:rsidRPr="00EC39BB">
        <w:rPr>
          <w:rFonts w:ascii="Arial" w:hAnsi="Arial" w:cs="Arial"/>
          <w:sz w:val="22"/>
          <w:lang w:val="en-GB"/>
        </w:rPr>
        <w:t xml:space="preserve"> estimating</w:t>
      </w:r>
      <w:r w:rsidRPr="00EC39BB">
        <w:rPr>
          <w:rFonts w:ascii="Arial" w:hAnsi="Arial" w:cs="Arial"/>
          <w:sz w:val="22"/>
          <w:lang w:val="en-GB"/>
        </w:rPr>
        <w:t xml:space="preserve"> </w:t>
      </w:r>
      <w:r w:rsidR="00E97E5E" w:rsidRPr="00EC39BB">
        <w:rPr>
          <w:rFonts w:ascii="Arial" w:hAnsi="Arial" w:cs="Arial"/>
          <w:sz w:val="22"/>
          <w:lang w:val="en-GB"/>
        </w:rPr>
        <w:t xml:space="preserve">annual </w:t>
      </w:r>
      <w:r w:rsidR="00244C0B" w:rsidRPr="00EC39BB">
        <w:rPr>
          <w:rFonts w:ascii="Arial" w:hAnsi="Arial" w:cs="Arial"/>
          <w:sz w:val="22"/>
          <w:lang w:val="en-GB"/>
        </w:rPr>
        <w:t xml:space="preserve">GHG </w:t>
      </w:r>
      <w:r w:rsidR="00DD3850" w:rsidRPr="00EC39BB">
        <w:rPr>
          <w:rFonts w:ascii="Arial" w:hAnsi="Arial" w:cs="Arial"/>
          <w:sz w:val="22"/>
          <w:lang w:val="en-GB"/>
        </w:rPr>
        <w:t>emissions</w:t>
      </w:r>
      <w:r w:rsidR="00E97E5E" w:rsidRPr="00EC39BB">
        <w:rPr>
          <w:rFonts w:ascii="Arial" w:hAnsi="Arial" w:cs="Arial"/>
          <w:sz w:val="22"/>
          <w:lang w:val="en-GB"/>
        </w:rPr>
        <w:t xml:space="preserve"> </w:t>
      </w:r>
      <w:r w:rsidR="00DD3850" w:rsidRPr="00EC39BB">
        <w:rPr>
          <w:rFonts w:ascii="Arial" w:hAnsi="Arial" w:cs="Arial"/>
          <w:sz w:val="22"/>
          <w:lang w:val="en-GB"/>
        </w:rPr>
        <w:t xml:space="preserve">from enteric fermentation of cattle, cattle and swine (by decision of expert) manure management and urine and dung decomposition and synthetic N fertilisers. </w:t>
      </w:r>
    </w:p>
    <w:p w14:paraId="673BA156" w14:textId="77777777" w:rsidR="00D4264D" w:rsidRPr="00EC39BB" w:rsidRDefault="00D4264D" w:rsidP="00D4264D">
      <w:pPr>
        <w:ind w:left="360"/>
        <w:jc w:val="both"/>
        <w:rPr>
          <w:rFonts w:ascii="Arial" w:hAnsi="Arial" w:cs="Arial"/>
          <w:b/>
          <w:i/>
          <w:iCs/>
          <w:sz w:val="22"/>
          <w:lang w:val="en-GB"/>
        </w:rPr>
      </w:pPr>
    </w:p>
    <w:p w14:paraId="75A94C5C" w14:textId="77777777" w:rsidR="00D4264D" w:rsidRPr="00EC39BB" w:rsidRDefault="00D4264D" w:rsidP="00D4264D">
      <w:pPr>
        <w:jc w:val="both"/>
        <w:rPr>
          <w:rFonts w:ascii="Arial" w:hAnsi="Arial" w:cs="Arial"/>
          <w:sz w:val="22"/>
          <w:lang w:val="en-GB"/>
        </w:rPr>
      </w:pPr>
      <w:r w:rsidRPr="00EC39BB">
        <w:rPr>
          <w:rFonts w:ascii="Arial" w:hAnsi="Arial" w:cs="Arial"/>
          <w:b/>
          <w:i/>
          <w:iCs/>
          <w:sz w:val="22"/>
          <w:lang w:val="en-GB"/>
        </w:rPr>
        <w:t xml:space="preserve">Specific Objective of the Assignment </w:t>
      </w:r>
    </w:p>
    <w:p w14:paraId="7AE369BE" w14:textId="77777777" w:rsidR="00D4264D" w:rsidRPr="00EC39BB" w:rsidRDefault="00D4264D" w:rsidP="00D4264D">
      <w:pPr>
        <w:ind w:left="360"/>
        <w:jc w:val="both"/>
        <w:rPr>
          <w:rFonts w:ascii="Arial" w:hAnsi="Arial" w:cs="Arial"/>
          <w:sz w:val="22"/>
          <w:lang w:val="en-GB"/>
        </w:rPr>
      </w:pPr>
    </w:p>
    <w:p w14:paraId="57ECF74D" w14:textId="261578D3" w:rsidR="00D4264D" w:rsidRPr="00EC39BB" w:rsidRDefault="00D4264D" w:rsidP="00DD3850">
      <w:pPr>
        <w:jc w:val="both"/>
        <w:rPr>
          <w:rFonts w:ascii="Arial" w:hAnsi="Arial" w:cs="Arial"/>
          <w:sz w:val="22"/>
          <w:lang w:val="en-GB"/>
        </w:rPr>
      </w:pPr>
      <w:r w:rsidRPr="00EC39BB">
        <w:rPr>
          <w:rFonts w:ascii="Arial" w:hAnsi="Arial" w:cs="Arial"/>
          <w:sz w:val="22"/>
          <w:lang w:val="en-GB"/>
        </w:rPr>
        <w:t>The consultant will be responsible for identification</w:t>
      </w:r>
      <w:r w:rsidR="0096429A" w:rsidRPr="00EC39BB">
        <w:rPr>
          <w:rFonts w:ascii="Arial" w:hAnsi="Arial" w:cs="Arial"/>
          <w:sz w:val="22"/>
          <w:lang w:val="en-GB"/>
        </w:rPr>
        <w:t xml:space="preserve"> of</w:t>
      </w:r>
      <w:r w:rsidRPr="00EC39BB">
        <w:rPr>
          <w:rFonts w:ascii="Arial" w:hAnsi="Arial" w:cs="Arial"/>
          <w:sz w:val="22"/>
          <w:lang w:val="en-GB"/>
        </w:rPr>
        <w:t xml:space="preserve"> all</w:t>
      </w:r>
      <w:r w:rsidR="00E97E5E" w:rsidRPr="00EC39BB">
        <w:rPr>
          <w:rFonts w:ascii="Arial" w:hAnsi="Arial" w:cs="Arial"/>
          <w:sz w:val="22"/>
          <w:lang w:val="en-GB"/>
        </w:rPr>
        <w:t xml:space="preserve"> </w:t>
      </w:r>
      <w:r w:rsidR="00DD3850" w:rsidRPr="00EC39BB">
        <w:rPr>
          <w:rFonts w:ascii="Arial" w:hAnsi="Arial" w:cs="Arial"/>
          <w:sz w:val="22"/>
          <w:lang w:val="en-GB"/>
        </w:rPr>
        <w:t xml:space="preserve">parameters and </w:t>
      </w:r>
      <w:r w:rsidR="00DE463A" w:rsidRPr="00EC39BB">
        <w:rPr>
          <w:rFonts w:ascii="Arial" w:hAnsi="Arial" w:cs="Arial"/>
          <w:sz w:val="22"/>
          <w:lang w:val="en-GB"/>
        </w:rPr>
        <w:t xml:space="preserve">possible </w:t>
      </w:r>
      <w:r w:rsidR="00DD3850" w:rsidRPr="00EC39BB">
        <w:rPr>
          <w:rFonts w:ascii="Arial" w:hAnsi="Arial" w:cs="Arial"/>
          <w:sz w:val="22"/>
          <w:lang w:val="en-GB"/>
        </w:rPr>
        <w:t xml:space="preserve">measurement approaches that are reasonable to be estimated </w:t>
      </w:r>
      <w:r w:rsidR="00DE463A" w:rsidRPr="00EC39BB">
        <w:rPr>
          <w:rFonts w:ascii="Arial" w:hAnsi="Arial" w:cs="Arial"/>
          <w:sz w:val="22"/>
          <w:lang w:val="en-GB"/>
        </w:rPr>
        <w:t xml:space="preserve">at the </w:t>
      </w:r>
      <w:r w:rsidR="00DD3850" w:rsidRPr="00EC39BB">
        <w:rPr>
          <w:rFonts w:ascii="Arial" w:hAnsi="Arial" w:cs="Arial"/>
          <w:sz w:val="22"/>
          <w:lang w:val="en-GB"/>
        </w:rPr>
        <w:t xml:space="preserve">country-specific level in order to estimate annual emissions of </w:t>
      </w:r>
      <w:r w:rsidR="00DE463A" w:rsidRPr="00EC39BB">
        <w:rPr>
          <w:rFonts w:ascii="Arial" w:hAnsi="Arial" w:cs="Arial"/>
          <w:sz w:val="22"/>
          <w:lang w:val="en-GB"/>
        </w:rPr>
        <w:t>CH</w:t>
      </w:r>
      <w:r w:rsidR="00DE463A" w:rsidRPr="00EC39BB">
        <w:rPr>
          <w:rFonts w:ascii="Arial" w:hAnsi="Arial" w:cs="Arial"/>
          <w:sz w:val="22"/>
          <w:vertAlign w:val="subscript"/>
          <w:lang w:val="en-GB"/>
        </w:rPr>
        <w:t>4</w:t>
      </w:r>
      <w:r w:rsidR="00DE463A" w:rsidRPr="00EC39BB">
        <w:rPr>
          <w:rFonts w:ascii="Arial" w:hAnsi="Arial" w:cs="Arial"/>
          <w:sz w:val="22"/>
          <w:lang w:val="en-GB"/>
        </w:rPr>
        <w:t xml:space="preserve"> </w:t>
      </w:r>
      <w:r w:rsidR="00DD3850" w:rsidRPr="00EC39BB">
        <w:rPr>
          <w:rFonts w:ascii="Arial" w:hAnsi="Arial" w:cs="Arial"/>
          <w:sz w:val="22"/>
          <w:lang w:val="en-GB"/>
        </w:rPr>
        <w:t xml:space="preserve">from enteric fermentation of cattle, cattle and swine (by decision of expert) manure management and </w:t>
      </w:r>
      <w:r w:rsidR="00DE463A" w:rsidRPr="00EC39BB">
        <w:rPr>
          <w:rFonts w:ascii="Arial" w:hAnsi="Arial" w:cs="Arial"/>
          <w:sz w:val="22"/>
          <w:lang w:val="en-GB"/>
        </w:rPr>
        <w:t>N</w:t>
      </w:r>
      <w:r w:rsidR="00DE463A" w:rsidRPr="00EC39BB">
        <w:rPr>
          <w:rFonts w:ascii="Arial" w:hAnsi="Arial" w:cs="Arial"/>
          <w:sz w:val="22"/>
          <w:vertAlign w:val="subscript"/>
          <w:lang w:val="en-GB"/>
        </w:rPr>
        <w:t>2</w:t>
      </w:r>
      <w:r w:rsidR="00DE463A" w:rsidRPr="00EC39BB">
        <w:rPr>
          <w:rFonts w:ascii="Arial" w:hAnsi="Arial" w:cs="Arial"/>
          <w:sz w:val="22"/>
          <w:lang w:val="en-GB"/>
        </w:rPr>
        <w:t xml:space="preserve">O </w:t>
      </w:r>
      <w:r w:rsidR="00D83EB1" w:rsidRPr="00EC39BB">
        <w:rPr>
          <w:rFonts w:ascii="Arial" w:hAnsi="Arial" w:cs="Arial"/>
          <w:sz w:val="22"/>
          <w:lang w:val="en-GB"/>
        </w:rPr>
        <w:t xml:space="preserve">emissions </w:t>
      </w:r>
      <w:r w:rsidR="00DE463A" w:rsidRPr="00EC39BB">
        <w:rPr>
          <w:rFonts w:ascii="Arial" w:hAnsi="Arial" w:cs="Arial"/>
          <w:sz w:val="22"/>
          <w:lang w:val="en-GB"/>
        </w:rPr>
        <w:t xml:space="preserve">from </w:t>
      </w:r>
      <w:r w:rsidR="00DD3850" w:rsidRPr="00EC39BB">
        <w:rPr>
          <w:rFonts w:ascii="Arial" w:hAnsi="Arial" w:cs="Arial"/>
          <w:sz w:val="22"/>
          <w:lang w:val="en-GB"/>
        </w:rPr>
        <w:t>urine and dung decomposition and synthetic N fertilisers</w:t>
      </w:r>
      <w:r w:rsidR="00DE463A" w:rsidRPr="00EC39BB">
        <w:rPr>
          <w:rFonts w:ascii="Arial" w:hAnsi="Arial" w:cs="Arial"/>
          <w:sz w:val="22"/>
          <w:lang w:val="en-GB"/>
        </w:rPr>
        <w:t xml:space="preserve">, </w:t>
      </w:r>
      <w:r w:rsidR="00D83EB1" w:rsidRPr="00EC39BB">
        <w:rPr>
          <w:rFonts w:ascii="Arial" w:hAnsi="Arial" w:cs="Arial"/>
          <w:sz w:val="22"/>
          <w:lang w:val="en-GB"/>
        </w:rPr>
        <w:t xml:space="preserve">and also </w:t>
      </w:r>
      <w:r w:rsidR="00DE463A" w:rsidRPr="00EC39BB">
        <w:rPr>
          <w:rFonts w:ascii="Arial" w:hAnsi="Arial" w:cs="Arial"/>
          <w:sz w:val="22"/>
          <w:lang w:val="en-GB"/>
        </w:rPr>
        <w:t xml:space="preserve">estimate GHG emissions for the sample </w:t>
      </w:r>
      <w:r w:rsidR="00DE463A" w:rsidRPr="00EC39BB">
        <w:rPr>
          <w:rFonts w:ascii="Arial" w:hAnsi="Arial" w:cs="Arial"/>
          <w:sz w:val="22"/>
          <w:lang w:val="en-GB"/>
        </w:rPr>
        <w:lastRenderedPageBreak/>
        <w:t>year with upgraded data</w:t>
      </w:r>
      <w:r w:rsidR="00DD3850" w:rsidRPr="00EC39BB">
        <w:rPr>
          <w:rFonts w:ascii="Arial" w:hAnsi="Arial" w:cs="Arial"/>
          <w:sz w:val="22"/>
          <w:lang w:val="en-GB"/>
        </w:rPr>
        <w:t xml:space="preserve"> and prepare recommendation</w:t>
      </w:r>
      <w:r w:rsidR="00E217BA" w:rsidRPr="00EC39BB">
        <w:rPr>
          <w:rFonts w:ascii="Sylfaen" w:hAnsi="Sylfaen" w:cs="Arial"/>
          <w:sz w:val="22"/>
          <w:lang w:val="en-GB"/>
        </w:rPr>
        <w:t>s</w:t>
      </w:r>
      <w:r w:rsidR="00DD3850" w:rsidRPr="00EC39BB">
        <w:rPr>
          <w:rFonts w:ascii="Arial" w:hAnsi="Arial" w:cs="Arial"/>
          <w:sz w:val="22"/>
          <w:lang w:val="en-GB"/>
        </w:rPr>
        <w:t xml:space="preserve"> for applying the </w:t>
      </w:r>
      <w:r w:rsidR="00DE463A" w:rsidRPr="00EC39BB">
        <w:rPr>
          <w:rFonts w:ascii="Arial" w:hAnsi="Arial" w:cs="Arial"/>
          <w:sz w:val="22"/>
          <w:lang w:val="en-GB"/>
        </w:rPr>
        <w:t xml:space="preserve">obtained </w:t>
      </w:r>
      <w:r w:rsidR="00DD3850" w:rsidRPr="00EC39BB">
        <w:rPr>
          <w:rFonts w:ascii="Arial" w:hAnsi="Arial" w:cs="Arial"/>
          <w:sz w:val="22"/>
          <w:lang w:val="en-GB"/>
        </w:rPr>
        <w:t>research parameters at the national GHG inventory</w:t>
      </w:r>
      <w:r w:rsidR="00E217BA" w:rsidRPr="00EC39BB">
        <w:rPr>
          <w:rFonts w:ascii="Arial" w:hAnsi="Arial" w:cs="Arial"/>
          <w:sz w:val="22"/>
          <w:lang w:val="en-GB"/>
        </w:rPr>
        <w:t xml:space="preserve"> level</w:t>
      </w:r>
      <w:r w:rsidR="00DE463A" w:rsidRPr="00EC39BB">
        <w:rPr>
          <w:rFonts w:ascii="Arial" w:hAnsi="Arial" w:cs="Arial"/>
          <w:sz w:val="22"/>
          <w:lang w:val="en-GB"/>
        </w:rPr>
        <w:t xml:space="preserve"> and further improvement possibilities of the GHG inventory in Agriculture sector</w:t>
      </w:r>
      <w:r w:rsidRPr="00EC39BB">
        <w:rPr>
          <w:rFonts w:ascii="Arial" w:hAnsi="Arial" w:cs="Arial"/>
          <w:sz w:val="22"/>
          <w:lang w:val="en-GB"/>
        </w:rPr>
        <w:t>.</w:t>
      </w:r>
    </w:p>
    <w:p w14:paraId="3E5B6B84" w14:textId="77777777" w:rsidR="00DD3850" w:rsidRPr="00EC39BB" w:rsidRDefault="00DD3850" w:rsidP="00DD3850">
      <w:pPr>
        <w:jc w:val="both"/>
        <w:rPr>
          <w:rFonts w:ascii="Arial" w:hAnsi="Arial" w:cs="Arial"/>
          <w:sz w:val="22"/>
          <w:lang w:val="en-GB"/>
        </w:rPr>
      </w:pPr>
    </w:p>
    <w:p w14:paraId="38D82688" w14:textId="77777777" w:rsidR="00D4264D" w:rsidRPr="00EC39BB" w:rsidRDefault="00D4264D" w:rsidP="00D4264D">
      <w:pPr>
        <w:jc w:val="both"/>
        <w:rPr>
          <w:rFonts w:ascii="Arial" w:hAnsi="Arial" w:cs="Arial"/>
          <w:sz w:val="22"/>
          <w:lang w:val="en-GB"/>
        </w:rPr>
      </w:pPr>
      <w:r w:rsidRPr="00EC39BB">
        <w:rPr>
          <w:rFonts w:ascii="Arial" w:hAnsi="Arial" w:cs="Arial"/>
          <w:b/>
          <w:bCs/>
          <w:i/>
          <w:iCs/>
          <w:sz w:val="22"/>
          <w:lang w:val="en-GB"/>
        </w:rPr>
        <w:t>Planned activities are as follows:</w:t>
      </w:r>
    </w:p>
    <w:p w14:paraId="574B0160" w14:textId="77777777" w:rsidR="00D4264D" w:rsidRPr="00EC39BB" w:rsidRDefault="00D4264D" w:rsidP="00D4264D">
      <w:pPr>
        <w:ind w:left="360"/>
        <w:jc w:val="both"/>
        <w:rPr>
          <w:rFonts w:ascii="Arial" w:hAnsi="Arial" w:cs="Arial"/>
          <w:bCs/>
          <w:sz w:val="22"/>
          <w:lang w:val="en-GB"/>
        </w:rPr>
      </w:pPr>
    </w:p>
    <w:p w14:paraId="7380B523" w14:textId="77777777" w:rsidR="00D4264D" w:rsidRPr="00EC39BB" w:rsidRDefault="00D4264D" w:rsidP="00D4264D">
      <w:pPr>
        <w:jc w:val="both"/>
        <w:rPr>
          <w:rFonts w:ascii="Arial" w:hAnsi="Arial" w:cs="Arial"/>
          <w:bCs/>
          <w:sz w:val="22"/>
          <w:lang w:val="en-GB"/>
        </w:rPr>
      </w:pPr>
      <w:r w:rsidRPr="00EC39BB">
        <w:rPr>
          <w:rFonts w:ascii="Arial" w:hAnsi="Arial" w:cs="Arial"/>
          <w:bCs/>
          <w:sz w:val="22"/>
          <w:lang w:val="en-GB"/>
        </w:rPr>
        <w:t>The following work steps are needed within the assignment:</w:t>
      </w:r>
    </w:p>
    <w:p w14:paraId="2BB1E3D2" w14:textId="77777777" w:rsidR="00D4264D" w:rsidRPr="00EC39BB" w:rsidRDefault="00D4264D" w:rsidP="00D4264D">
      <w:pPr>
        <w:jc w:val="both"/>
        <w:rPr>
          <w:rFonts w:ascii="Arial" w:hAnsi="Arial" w:cs="Arial"/>
          <w:bCs/>
          <w:sz w:val="22"/>
          <w:lang w:val="en-GB"/>
        </w:rPr>
      </w:pPr>
    </w:p>
    <w:p w14:paraId="627DBC8A" w14:textId="2C662A2D" w:rsidR="00D4264D" w:rsidRPr="00EC39BB" w:rsidRDefault="00D4264D" w:rsidP="00D4264D">
      <w:pPr>
        <w:jc w:val="both"/>
        <w:rPr>
          <w:rFonts w:ascii="Arial" w:hAnsi="Arial" w:cs="Arial"/>
          <w:sz w:val="22"/>
          <w:lang w:val="en-GB"/>
        </w:rPr>
      </w:pPr>
      <w:r w:rsidRPr="00EC39BB">
        <w:rPr>
          <w:rFonts w:ascii="Arial" w:hAnsi="Arial" w:cs="Arial"/>
          <w:b/>
          <w:bCs/>
          <w:sz w:val="22"/>
          <w:lang w:val="en-GB"/>
        </w:rPr>
        <w:t>Step 1</w:t>
      </w:r>
      <w:r w:rsidRPr="00EC39BB">
        <w:rPr>
          <w:rFonts w:ascii="Arial" w:hAnsi="Arial" w:cs="Arial"/>
          <w:sz w:val="22"/>
          <w:lang w:val="en-GB"/>
        </w:rPr>
        <w:t xml:space="preserve">. Identify the </w:t>
      </w:r>
      <w:r w:rsidR="00DE463A" w:rsidRPr="00EC39BB">
        <w:rPr>
          <w:rFonts w:ascii="Arial" w:hAnsi="Arial" w:cs="Arial"/>
          <w:sz w:val="22"/>
          <w:lang w:val="en-GB"/>
        </w:rPr>
        <w:t>parameters, coefficients</w:t>
      </w:r>
      <w:r w:rsidR="005C737B" w:rsidRPr="00EC39BB">
        <w:rPr>
          <w:rFonts w:ascii="Arial" w:hAnsi="Arial" w:cs="Arial"/>
          <w:sz w:val="22"/>
          <w:lang w:val="en-GB"/>
        </w:rPr>
        <w:t xml:space="preserve"> and possible measurement approaches</w:t>
      </w:r>
      <w:r w:rsidR="00DE463A" w:rsidRPr="00EC39BB">
        <w:rPr>
          <w:rFonts w:ascii="Arial" w:hAnsi="Arial" w:cs="Arial"/>
          <w:sz w:val="22"/>
          <w:lang w:val="en-GB"/>
        </w:rPr>
        <w:t xml:space="preserve"> for </w:t>
      </w:r>
      <w:r w:rsidR="005C737B" w:rsidRPr="00EC39BB">
        <w:rPr>
          <w:rFonts w:ascii="Arial" w:hAnsi="Arial" w:cs="Arial"/>
          <w:sz w:val="22"/>
          <w:lang w:val="en-GB"/>
        </w:rPr>
        <w:t xml:space="preserve">the field work assignment in order to </w:t>
      </w:r>
      <w:r w:rsidR="00DE463A" w:rsidRPr="00EC39BB">
        <w:rPr>
          <w:rFonts w:ascii="Arial" w:hAnsi="Arial" w:cs="Arial"/>
          <w:sz w:val="22"/>
          <w:lang w:val="en-GB"/>
        </w:rPr>
        <w:t>estimat</w:t>
      </w:r>
      <w:r w:rsidR="005C737B" w:rsidRPr="00EC39BB">
        <w:rPr>
          <w:rFonts w:ascii="Arial" w:hAnsi="Arial" w:cs="Arial"/>
          <w:sz w:val="22"/>
          <w:lang w:val="en-GB"/>
        </w:rPr>
        <w:t>e</w:t>
      </w:r>
      <w:r w:rsidR="00A44FDB" w:rsidRPr="00EC39BB">
        <w:rPr>
          <w:rFonts w:asciiTheme="minorHAnsi" w:hAnsiTheme="minorHAnsi" w:cs="Arial"/>
          <w:sz w:val="22"/>
          <w:lang w:val="en-GB"/>
        </w:rPr>
        <w:t xml:space="preserve"> </w:t>
      </w:r>
      <w:r w:rsidR="005C737B" w:rsidRPr="00EC39BB">
        <w:rPr>
          <w:rFonts w:ascii="Arial" w:hAnsi="Arial" w:cs="Arial"/>
          <w:sz w:val="22"/>
          <w:lang w:val="en-GB"/>
        </w:rPr>
        <w:t>country-specific</w:t>
      </w:r>
      <w:r w:rsidR="00DE463A" w:rsidRPr="00EC39BB">
        <w:rPr>
          <w:rFonts w:ascii="Arial" w:hAnsi="Arial" w:cs="Arial"/>
          <w:sz w:val="22"/>
          <w:lang w:val="en-GB"/>
        </w:rPr>
        <w:t xml:space="preserve"> cattle gross energy intake from the pile of parameters</w:t>
      </w:r>
      <w:r w:rsidR="005C737B" w:rsidRPr="00EC39BB">
        <w:rPr>
          <w:rFonts w:ascii="Arial" w:hAnsi="Arial" w:cs="Arial"/>
          <w:sz w:val="22"/>
          <w:lang w:val="en-GB"/>
        </w:rPr>
        <w:t xml:space="preserve"> that include but not limited to</w:t>
      </w:r>
      <w:r w:rsidR="00DE463A" w:rsidRPr="00EC39BB">
        <w:rPr>
          <w:rFonts w:ascii="Arial" w:hAnsi="Arial" w:cs="Arial"/>
          <w:sz w:val="22"/>
          <w:lang w:val="en-GB"/>
        </w:rPr>
        <w:t xml:space="preserve"> weight (kg), average weight gain per day (kg), feeding situation: confined, grazing, pasture conditions, milk production per day (kg/day) and fat content (%), average amount of work performed per day (hours day-1), percentage of females that give birth in a year, wool growth, number of offspring, and feed digestibility (%). </w:t>
      </w:r>
      <w:r w:rsidRPr="00EC39BB">
        <w:rPr>
          <w:rFonts w:ascii="Arial" w:hAnsi="Arial" w:cs="Arial"/>
          <w:b/>
          <w:bCs/>
          <w:sz w:val="22"/>
          <w:lang w:val="en-GB"/>
        </w:rPr>
        <w:t>[Project Activity: 2.1.</w:t>
      </w:r>
      <w:r w:rsidR="00183000" w:rsidRPr="00EC39BB">
        <w:rPr>
          <w:rFonts w:ascii="Arial" w:hAnsi="Arial" w:cs="Arial"/>
          <w:b/>
          <w:bCs/>
          <w:sz w:val="22"/>
          <w:lang w:val="en-GB"/>
        </w:rPr>
        <w:t>9</w:t>
      </w:r>
      <w:r w:rsidRPr="00EC39BB">
        <w:rPr>
          <w:rFonts w:ascii="Arial" w:hAnsi="Arial" w:cs="Arial"/>
          <w:b/>
          <w:bCs/>
          <w:sz w:val="22"/>
          <w:lang w:val="en-GB"/>
        </w:rPr>
        <w:t>]</w:t>
      </w:r>
      <w:r w:rsidRPr="00EC39BB">
        <w:rPr>
          <w:rFonts w:ascii="Arial" w:hAnsi="Arial" w:cs="Arial"/>
          <w:sz w:val="22"/>
          <w:lang w:val="en-GB"/>
        </w:rPr>
        <w:t xml:space="preserve">;  </w:t>
      </w:r>
    </w:p>
    <w:p w14:paraId="0CB6DE64" w14:textId="77777777" w:rsidR="00D4264D" w:rsidRPr="00EC39BB" w:rsidRDefault="00D4264D" w:rsidP="00D4264D">
      <w:pPr>
        <w:ind w:left="360"/>
        <w:jc w:val="both"/>
        <w:rPr>
          <w:rFonts w:ascii="Arial" w:hAnsi="Arial" w:cs="Arial"/>
          <w:sz w:val="22"/>
          <w:lang w:val="en-GB"/>
        </w:rPr>
      </w:pPr>
    </w:p>
    <w:p w14:paraId="5E7E5727" w14:textId="77777777" w:rsidR="00E103D5" w:rsidRPr="00EC39BB" w:rsidRDefault="00D4264D" w:rsidP="00D4264D">
      <w:pPr>
        <w:jc w:val="both"/>
        <w:rPr>
          <w:rFonts w:ascii="Arial" w:hAnsi="Arial" w:cs="Arial"/>
          <w:sz w:val="22"/>
          <w:lang w:val="en-GB"/>
        </w:rPr>
      </w:pPr>
      <w:r w:rsidRPr="00EC39BB">
        <w:rPr>
          <w:rFonts w:ascii="Arial" w:hAnsi="Arial" w:cs="Arial"/>
          <w:sz w:val="22"/>
          <w:lang w:val="en-GB"/>
        </w:rPr>
        <w:t>This task includes</w:t>
      </w:r>
      <w:r w:rsidR="00E103D5" w:rsidRPr="00EC39BB">
        <w:rPr>
          <w:rFonts w:ascii="Arial" w:hAnsi="Arial" w:cs="Arial"/>
          <w:sz w:val="22"/>
          <w:lang w:val="en-GB"/>
        </w:rPr>
        <w:t>:</w:t>
      </w:r>
    </w:p>
    <w:p w14:paraId="2FE24F2E" w14:textId="3E4B26D8" w:rsidR="00D4264D" w:rsidRPr="00EC39BB" w:rsidRDefault="00A32579" w:rsidP="000407C3">
      <w:pPr>
        <w:pStyle w:val="ListParagraph"/>
        <w:numPr>
          <w:ilvl w:val="0"/>
          <w:numId w:val="3"/>
        </w:numPr>
        <w:jc w:val="both"/>
        <w:rPr>
          <w:rFonts w:ascii="Arial" w:hAnsi="Arial" w:cs="Arial"/>
          <w:sz w:val="22"/>
          <w:lang w:val="en-GB"/>
        </w:rPr>
      </w:pPr>
      <w:r w:rsidRPr="00EC39BB">
        <w:rPr>
          <w:rFonts w:ascii="Arial" w:hAnsi="Arial" w:cs="Arial"/>
          <w:sz w:val="22"/>
          <w:lang w:val="en-GB"/>
        </w:rPr>
        <w:t xml:space="preserve">identification </w:t>
      </w:r>
      <w:r w:rsidR="00E103D5" w:rsidRPr="00EC39BB">
        <w:rPr>
          <w:rFonts w:ascii="Arial" w:hAnsi="Arial" w:cs="Arial"/>
          <w:sz w:val="22"/>
          <w:lang w:val="en-GB"/>
        </w:rPr>
        <w:t xml:space="preserve">of </w:t>
      </w:r>
      <w:r w:rsidR="00DE463A" w:rsidRPr="00EC39BB">
        <w:rPr>
          <w:rFonts w:ascii="Arial" w:hAnsi="Arial" w:cs="Arial"/>
          <w:sz w:val="22"/>
          <w:lang w:val="en-GB"/>
        </w:rPr>
        <w:t xml:space="preserve">cattle breeds for </w:t>
      </w:r>
      <w:r w:rsidR="005C737B" w:rsidRPr="00EC39BB">
        <w:rPr>
          <w:rFonts w:ascii="Arial" w:hAnsi="Arial" w:cs="Arial"/>
          <w:sz w:val="22"/>
          <w:lang w:val="en-GB"/>
        </w:rPr>
        <w:t>the research assignment. The native cattle breeds such as</w:t>
      </w:r>
      <w:r w:rsidR="00DE463A" w:rsidRPr="00EC39BB">
        <w:rPr>
          <w:rFonts w:ascii="Arial" w:hAnsi="Arial" w:cs="Arial"/>
          <w:sz w:val="22"/>
          <w:lang w:val="en-GB"/>
        </w:rPr>
        <w:t xml:space="preserve"> Georgian Mountain and Red Mingrelian </w:t>
      </w:r>
      <w:r w:rsidR="005C737B" w:rsidRPr="00EC39BB">
        <w:rPr>
          <w:rFonts w:ascii="Arial" w:hAnsi="Arial" w:cs="Arial"/>
          <w:sz w:val="22"/>
          <w:lang w:val="en-GB"/>
        </w:rPr>
        <w:t>have to be considered to the extent possible</w:t>
      </w:r>
      <w:r w:rsidR="00DE463A" w:rsidRPr="00EC39BB">
        <w:rPr>
          <w:rFonts w:ascii="Arial" w:hAnsi="Arial" w:cs="Arial"/>
          <w:sz w:val="22"/>
          <w:lang w:val="en-GB"/>
        </w:rPr>
        <w:t xml:space="preserve">. </w:t>
      </w:r>
    </w:p>
    <w:p w14:paraId="180473A7" w14:textId="77777777" w:rsidR="000407C3" w:rsidRPr="00EC39BB" w:rsidRDefault="000407C3" w:rsidP="000407C3">
      <w:pPr>
        <w:pStyle w:val="ListParagraph"/>
        <w:jc w:val="both"/>
        <w:rPr>
          <w:rFonts w:ascii="Arial" w:hAnsi="Arial" w:cs="Arial"/>
          <w:sz w:val="22"/>
          <w:lang w:val="en-GB"/>
        </w:rPr>
      </w:pPr>
    </w:p>
    <w:p w14:paraId="7DD57C45" w14:textId="42486B2A" w:rsidR="00D4264D" w:rsidRPr="00EC39BB" w:rsidRDefault="00D4264D" w:rsidP="00D4264D">
      <w:pPr>
        <w:jc w:val="both"/>
        <w:rPr>
          <w:rFonts w:ascii="Arial" w:hAnsi="Arial" w:cs="Arial"/>
          <w:sz w:val="22"/>
          <w:lang w:val="en-GB"/>
        </w:rPr>
      </w:pPr>
      <w:r w:rsidRPr="00EC39BB">
        <w:rPr>
          <w:rFonts w:ascii="Arial" w:hAnsi="Arial" w:cs="Arial"/>
          <w:b/>
          <w:sz w:val="22"/>
          <w:lang w:val="en-GB"/>
        </w:rPr>
        <w:t xml:space="preserve">Step 2. </w:t>
      </w:r>
      <w:r w:rsidR="005C737B" w:rsidRPr="00EC39BB">
        <w:rPr>
          <w:rFonts w:ascii="Arial" w:hAnsi="Arial" w:cs="Arial"/>
          <w:sz w:val="22"/>
          <w:lang w:val="en-GB"/>
        </w:rPr>
        <w:t>Identify the parameters, coefficients and possible measurement approaches for the field work assignment in order to estimate</w:t>
      </w:r>
      <w:r w:rsidR="004E74A5" w:rsidRPr="00EC39BB">
        <w:rPr>
          <w:rFonts w:ascii="Arial" w:hAnsi="Arial" w:cs="Arial"/>
          <w:sz w:val="22"/>
          <w:lang w:val="en-GB"/>
        </w:rPr>
        <w:t xml:space="preserve"> </w:t>
      </w:r>
      <w:r w:rsidR="005C737B" w:rsidRPr="00EC39BB">
        <w:rPr>
          <w:rFonts w:ascii="Arial" w:hAnsi="Arial" w:cs="Arial"/>
          <w:sz w:val="22"/>
          <w:lang w:val="en-GB"/>
        </w:rPr>
        <w:t>country-specific</w:t>
      </w:r>
      <w:r w:rsidR="005C4694" w:rsidRPr="00EC39BB">
        <w:rPr>
          <w:rFonts w:ascii="Arial" w:hAnsi="Arial" w:cs="Arial"/>
          <w:sz w:val="22"/>
          <w:lang w:val="en-GB"/>
        </w:rPr>
        <w:t xml:space="preserve"> emission</w:t>
      </w:r>
      <w:r w:rsidR="005C737B" w:rsidRPr="00EC39BB">
        <w:rPr>
          <w:rFonts w:ascii="Arial" w:hAnsi="Arial" w:cs="Arial"/>
          <w:sz w:val="22"/>
          <w:lang w:val="en-GB"/>
        </w:rPr>
        <w:t xml:space="preserve"> factors in cattle and swine (by decision of expert)</w:t>
      </w:r>
      <w:r w:rsidR="0035693A" w:rsidRPr="00EC39BB">
        <w:rPr>
          <w:rFonts w:ascii="Arial" w:hAnsi="Arial" w:cs="Arial"/>
          <w:sz w:val="22"/>
          <w:lang w:val="en-GB"/>
        </w:rPr>
        <w:t xml:space="preserve"> manure management</w:t>
      </w:r>
      <w:r w:rsidR="005C737B" w:rsidRPr="00EC39BB">
        <w:rPr>
          <w:rFonts w:ascii="Arial" w:hAnsi="Arial" w:cs="Arial"/>
          <w:sz w:val="22"/>
          <w:lang w:val="en-GB"/>
        </w:rPr>
        <w:t xml:space="preserve"> from the pile of parameters that include but not limited to digestibility of the feed in percent</w:t>
      </w:r>
      <w:r w:rsidR="0062574C" w:rsidRPr="00EC39BB">
        <w:rPr>
          <w:rFonts w:ascii="Arial" w:hAnsi="Arial" w:cs="Arial"/>
          <w:sz w:val="22"/>
          <w:lang w:val="en-GB"/>
        </w:rPr>
        <w:t>age</w:t>
      </w:r>
      <w:r w:rsidR="005C737B" w:rsidRPr="00EC39BB">
        <w:rPr>
          <w:rFonts w:ascii="Arial" w:hAnsi="Arial" w:cs="Arial"/>
          <w:sz w:val="22"/>
          <w:lang w:val="en-GB"/>
        </w:rPr>
        <w:t xml:space="preserve">, urinary energy, ash content of manure calculated as a fraction of the dry matter feed intake, maximum methane-producing capacity of the manure, manure timing of storage/application, </w:t>
      </w:r>
      <w:r w:rsidR="0062574C" w:rsidRPr="00EC39BB">
        <w:rPr>
          <w:rFonts w:ascii="Arial" w:hAnsi="Arial" w:cs="Arial"/>
          <w:sz w:val="22"/>
          <w:lang w:val="en-GB"/>
        </w:rPr>
        <w:t>f</w:t>
      </w:r>
      <w:r w:rsidR="005C737B" w:rsidRPr="00EC39BB">
        <w:rPr>
          <w:rFonts w:ascii="Arial" w:hAnsi="Arial" w:cs="Arial"/>
          <w:sz w:val="22"/>
          <w:lang w:val="en-GB"/>
        </w:rPr>
        <w:t xml:space="preserve">eed and animal characteristics at the measurement site, </w:t>
      </w:r>
      <w:r w:rsidR="0062574C" w:rsidRPr="00EC39BB">
        <w:rPr>
          <w:rFonts w:ascii="Arial" w:hAnsi="Arial" w:cs="Arial"/>
          <w:sz w:val="22"/>
          <w:lang w:val="en-GB"/>
        </w:rPr>
        <w:t>l</w:t>
      </w:r>
      <w:r w:rsidR="005C737B" w:rsidRPr="00EC39BB">
        <w:rPr>
          <w:rFonts w:ascii="Arial" w:hAnsi="Arial" w:cs="Arial"/>
          <w:sz w:val="22"/>
          <w:lang w:val="en-GB"/>
        </w:rPr>
        <w:t xml:space="preserve">ength of manure storage, </w:t>
      </w:r>
      <w:r w:rsidR="0062574C" w:rsidRPr="00EC39BB">
        <w:rPr>
          <w:rFonts w:ascii="Arial" w:hAnsi="Arial" w:cs="Arial"/>
          <w:sz w:val="22"/>
          <w:lang w:val="en-GB"/>
        </w:rPr>
        <w:t>m</w:t>
      </w:r>
      <w:r w:rsidR="005C737B" w:rsidRPr="00EC39BB">
        <w:rPr>
          <w:rFonts w:ascii="Arial" w:hAnsi="Arial" w:cs="Arial"/>
          <w:sz w:val="22"/>
          <w:lang w:val="en-GB"/>
        </w:rPr>
        <w:t xml:space="preserve">anure characteristics (e.g., VS influent and effluent concentrations for liquid systems), </w:t>
      </w:r>
      <w:r w:rsidR="0062574C" w:rsidRPr="00EC39BB">
        <w:rPr>
          <w:rFonts w:ascii="Arial" w:hAnsi="Arial" w:cs="Arial"/>
          <w:sz w:val="22"/>
          <w:lang w:val="en-GB"/>
        </w:rPr>
        <w:t>d</w:t>
      </w:r>
      <w:r w:rsidR="005C737B" w:rsidRPr="00EC39BB">
        <w:rPr>
          <w:rFonts w:ascii="Arial" w:hAnsi="Arial" w:cs="Arial"/>
          <w:sz w:val="22"/>
          <w:lang w:val="en-GB"/>
        </w:rPr>
        <w:t xml:space="preserve">etermination of the amount of manure left in the storage facility (methanogenic inoculum), </w:t>
      </w:r>
      <w:r w:rsidR="0062574C" w:rsidRPr="00EC39BB">
        <w:rPr>
          <w:rFonts w:ascii="Arial" w:hAnsi="Arial" w:cs="Arial"/>
          <w:sz w:val="22"/>
          <w:lang w:val="en-GB"/>
        </w:rPr>
        <w:t>t</w:t>
      </w:r>
      <w:r w:rsidR="005C737B" w:rsidRPr="00EC39BB">
        <w:rPr>
          <w:rFonts w:ascii="Arial" w:hAnsi="Arial" w:cs="Arial"/>
          <w:sz w:val="22"/>
          <w:lang w:val="en-GB"/>
        </w:rPr>
        <w:t xml:space="preserve">ime and temperature distribution between indoor and outdoor storage, </w:t>
      </w:r>
      <w:r w:rsidR="0062574C" w:rsidRPr="00EC39BB">
        <w:rPr>
          <w:rFonts w:ascii="Arial" w:hAnsi="Arial" w:cs="Arial"/>
          <w:sz w:val="22"/>
          <w:lang w:val="en-GB"/>
        </w:rPr>
        <w:t>d</w:t>
      </w:r>
      <w:r w:rsidR="005C737B" w:rsidRPr="00EC39BB">
        <w:rPr>
          <w:rFonts w:ascii="Arial" w:hAnsi="Arial" w:cs="Arial"/>
          <w:sz w:val="22"/>
          <w:lang w:val="en-GB"/>
        </w:rPr>
        <w:t xml:space="preserve">aily temperature fluctuation, and </w:t>
      </w:r>
      <w:r w:rsidR="0062574C" w:rsidRPr="00EC39BB">
        <w:rPr>
          <w:rFonts w:ascii="Arial" w:hAnsi="Arial" w:cs="Arial"/>
          <w:sz w:val="22"/>
          <w:lang w:val="en-GB"/>
        </w:rPr>
        <w:t>s</w:t>
      </w:r>
      <w:r w:rsidR="005C737B" w:rsidRPr="00EC39BB">
        <w:rPr>
          <w:rFonts w:ascii="Arial" w:hAnsi="Arial" w:cs="Arial"/>
          <w:sz w:val="22"/>
          <w:lang w:val="en-GB"/>
        </w:rPr>
        <w:t>easonal temperature variation.</w:t>
      </w:r>
      <w:r w:rsidR="00E103D5" w:rsidRPr="00EC39BB">
        <w:rPr>
          <w:rFonts w:ascii="Arial" w:hAnsi="Arial" w:cs="Arial"/>
          <w:b/>
          <w:sz w:val="22"/>
          <w:lang w:val="en-GB"/>
        </w:rPr>
        <w:t xml:space="preserve"> </w:t>
      </w:r>
      <w:r w:rsidRPr="00EC39BB">
        <w:rPr>
          <w:rFonts w:ascii="Arial" w:hAnsi="Arial" w:cs="Arial"/>
          <w:b/>
          <w:sz w:val="22"/>
          <w:lang w:val="en-GB"/>
        </w:rPr>
        <w:t>[Project Activity: 2.1.</w:t>
      </w:r>
      <w:r w:rsidR="00183000" w:rsidRPr="00EC39BB">
        <w:rPr>
          <w:rFonts w:ascii="Arial" w:hAnsi="Arial" w:cs="Arial"/>
          <w:b/>
          <w:sz w:val="22"/>
          <w:lang w:val="en-GB"/>
        </w:rPr>
        <w:t>9</w:t>
      </w:r>
      <w:r w:rsidRPr="00EC39BB">
        <w:rPr>
          <w:rFonts w:ascii="Arial" w:hAnsi="Arial" w:cs="Arial"/>
          <w:b/>
          <w:sz w:val="22"/>
          <w:lang w:val="en-GB"/>
        </w:rPr>
        <w:t>];</w:t>
      </w:r>
    </w:p>
    <w:p w14:paraId="020D6286" w14:textId="77777777" w:rsidR="00D4264D" w:rsidRPr="00EC39BB" w:rsidRDefault="00D4264D" w:rsidP="00D4264D">
      <w:pPr>
        <w:ind w:left="360"/>
        <w:jc w:val="both"/>
        <w:rPr>
          <w:rFonts w:ascii="Arial" w:hAnsi="Arial" w:cs="Arial"/>
          <w:sz w:val="22"/>
          <w:lang w:val="en-GB"/>
        </w:rPr>
      </w:pPr>
    </w:p>
    <w:p w14:paraId="5689611B" w14:textId="77777777" w:rsidR="00E103D5" w:rsidRPr="00EC39BB" w:rsidRDefault="00D4264D" w:rsidP="00D4264D">
      <w:pPr>
        <w:jc w:val="both"/>
        <w:rPr>
          <w:rFonts w:ascii="Arial" w:hAnsi="Arial" w:cs="Arial"/>
          <w:sz w:val="22"/>
          <w:lang w:val="en-GB"/>
        </w:rPr>
      </w:pPr>
      <w:r w:rsidRPr="00EC39BB">
        <w:rPr>
          <w:rFonts w:ascii="Arial" w:hAnsi="Arial" w:cs="Arial"/>
          <w:sz w:val="22"/>
          <w:lang w:val="en-GB"/>
        </w:rPr>
        <w:t>This task includes</w:t>
      </w:r>
      <w:r w:rsidR="00E103D5" w:rsidRPr="00EC39BB">
        <w:rPr>
          <w:rFonts w:ascii="Arial" w:hAnsi="Arial" w:cs="Arial"/>
          <w:sz w:val="22"/>
          <w:lang w:val="en-GB"/>
        </w:rPr>
        <w:t>:</w:t>
      </w:r>
    </w:p>
    <w:p w14:paraId="77C97BFD" w14:textId="73559E11" w:rsidR="00E103D5" w:rsidRPr="00EC39BB" w:rsidRDefault="005C737B" w:rsidP="00E103D5">
      <w:pPr>
        <w:pStyle w:val="ListParagraph"/>
        <w:numPr>
          <w:ilvl w:val="0"/>
          <w:numId w:val="4"/>
        </w:numPr>
        <w:jc w:val="both"/>
        <w:rPr>
          <w:rFonts w:ascii="Arial" w:hAnsi="Arial" w:cs="Arial"/>
          <w:sz w:val="22"/>
          <w:lang w:val="en-GB"/>
        </w:rPr>
      </w:pPr>
      <w:r w:rsidRPr="00EC39BB">
        <w:rPr>
          <w:rFonts w:ascii="Arial" w:hAnsi="Arial" w:cs="Arial"/>
          <w:sz w:val="22"/>
          <w:lang w:val="en-GB"/>
        </w:rPr>
        <w:t>selection of the sp</w:t>
      </w:r>
      <w:r w:rsidR="000B25D1" w:rsidRPr="00EC39BB">
        <w:rPr>
          <w:rFonts w:ascii="Arial" w:hAnsi="Arial" w:cs="Arial"/>
          <w:sz w:val="22"/>
          <w:lang w:val="en-GB"/>
        </w:rPr>
        <w:t>ec</w:t>
      </w:r>
      <w:r w:rsidRPr="00EC39BB">
        <w:rPr>
          <w:rFonts w:ascii="Arial" w:hAnsi="Arial" w:cs="Arial"/>
          <w:sz w:val="22"/>
          <w:lang w:val="en-GB"/>
        </w:rPr>
        <w:t>ies considered for the research, based on the trend assessment made by the expert;</w:t>
      </w:r>
    </w:p>
    <w:p w14:paraId="07A67E5E" w14:textId="60E20FBA" w:rsidR="00D4264D" w:rsidRPr="00EC39BB" w:rsidRDefault="00D4264D" w:rsidP="005C737B">
      <w:pPr>
        <w:autoSpaceDE w:val="0"/>
        <w:autoSpaceDN w:val="0"/>
        <w:adjustRightInd w:val="0"/>
        <w:jc w:val="both"/>
        <w:rPr>
          <w:rFonts w:ascii="Arial" w:hAnsi="Arial" w:cs="Arial"/>
          <w:b/>
          <w:bCs/>
          <w:sz w:val="22"/>
          <w:lang w:val="en-GB"/>
        </w:rPr>
      </w:pPr>
    </w:p>
    <w:p w14:paraId="5B824D14" w14:textId="727A127B" w:rsidR="005C737B" w:rsidRPr="00EC39BB" w:rsidRDefault="005C737B" w:rsidP="005C737B">
      <w:pPr>
        <w:autoSpaceDE w:val="0"/>
        <w:autoSpaceDN w:val="0"/>
        <w:adjustRightInd w:val="0"/>
        <w:jc w:val="both"/>
        <w:rPr>
          <w:rFonts w:ascii="Arial" w:hAnsi="Arial" w:cs="Arial"/>
          <w:sz w:val="22"/>
          <w:lang w:val="en-GB"/>
        </w:rPr>
      </w:pPr>
      <w:r w:rsidRPr="00EC39BB">
        <w:rPr>
          <w:rFonts w:ascii="Arial" w:hAnsi="Arial" w:cs="Arial"/>
          <w:b/>
          <w:sz w:val="22"/>
          <w:lang w:val="en-GB"/>
        </w:rPr>
        <w:t xml:space="preserve">Step 3. </w:t>
      </w:r>
      <w:r w:rsidRPr="00EC39BB">
        <w:rPr>
          <w:rFonts w:ascii="Arial" w:hAnsi="Arial" w:cs="Arial"/>
          <w:sz w:val="22"/>
          <w:lang w:val="en-GB"/>
        </w:rPr>
        <w:t xml:space="preserve">Identify the parameters, coefficients and possible measurement approaches for the field work assignment in order to estimate country-specific </w:t>
      </w:r>
      <w:r w:rsidR="004E74A5" w:rsidRPr="00EC39BB">
        <w:rPr>
          <w:rFonts w:ascii="Arial" w:hAnsi="Arial" w:cs="Arial"/>
          <w:sz w:val="22"/>
          <w:lang w:val="en-GB"/>
        </w:rPr>
        <w:t xml:space="preserve">emission </w:t>
      </w:r>
      <w:r w:rsidRPr="00EC39BB">
        <w:rPr>
          <w:rFonts w:ascii="Arial" w:hAnsi="Arial" w:cs="Arial"/>
          <w:sz w:val="22"/>
          <w:lang w:val="en-GB"/>
        </w:rPr>
        <w:t xml:space="preserve">factors </w:t>
      </w:r>
      <w:r w:rsidR="005C4694" w:rsidRPr="00EC39BB">
        <w:rPr>
          <w:rFonts w:ascii="Arial" w:hAnsi="Arial" w:cs="Arial"/>
          <w:sz w:val="22"/>
          <w:lang w:val="en-GB"/>
        </w:rPr>
        <w:t>for</w:t>
      </w:r>
      <w:r w:rsidR="004E74A5" w:rsidRPr="00EC39BB">
        <w:rPr>
          <w:rFonts w:ascii="Arial" w:hAnsi="Arial" w:cs="Arial"/>
          <w:sz w:val="22"/>
          <w:lang w:val="en-GB"/>
        </w:rPr>
        <w:t xml:space="preserve"> the </w:t>
      </w:r>
      <w:r w:rsidR="0035693A" w:rsidRPr="00EC39BB">
        <w:rPr>
          <w:rFonts w:ascii="Arial" w:hAnsi="Arial" w:cs="Arial"/>
          <w:sz w:val="22"/>
          <w:lang w:val="en-GB"/>
        </w:rPr>
        <w:t>direct emissions of N</w:t>
      </w:r>
      <w:r w:rsidR="0035693A" w:rsidRPr="00EC39BB">
        <w:rPr>
          <w:rFonts w:ascii="Arial" w:hAnsi="Arial" w:cs="Arial"/>
          <w:sz w:val="22"/>
          <w:vertAlign w:val="subscript"/>
          <w:lang w:val="en-GB"/>
        </w:rPr>
        <w:t>2</w:t>
      </w:r>
      <w:r w:rsidR="0035693A" w:rsidRPr="00EC39BB">
        <w:rPr>
          <w:rFonts w:ascii="Arial" w:hAnsi="Arial" w:cs="Arial"/>
          <w:sz w:val="22"/>
          <w:lang w:val="en-GB"/>
        </w:rPr>
        <w:t xml:space="preserve">O from managed soils by applying synthetic fertilisers and urine and dung decomposition </w:t>
      </w:r>
      <w:r w:rsidRPr="00EC39BB">
        <w:rPr>
          <w:rFonts w:ascii="Arial" w:hAnsi="Arial" w:cs="Arial"/>
          <w:sz w:val="22"/>
          <w:lang w:val="en-GB"/>
        </w:rPr>
        <w:t>from the pile of parameters that include but not limited to</w:t>
      </w:r>
      <w:r w:rsidR="0035693A" w:rsidRPr="00EC39BB">
        <w:rPr>
          <w:rFonts w:ascii="Arial" w:hAnsi="Arial" w:cs="Arial"/>
          <w:sz w:val="22"/>
          <w:lang w:val="en-GB"/>
        </w:rPr>
        <w:t xml:space="preserve"> annual amount of urine and dung N deposited on pasture, range, paddock and by grazing animals, number of head of livestock species/category T in the country, annual average N excretion per head of species/category T in the country, fraction of total annual N excretion for each livestock species/category T that is deposited on pasture, range and paddock. </w:t>
      </w:r>
      <w:r w:rsidR="0035693A" w:rsidRPr="00EC39BB">
        <w:rPr>
          <w:rFonts w:ascii="Arial" w:hAnsi="Arial" w:cs="Arial"/>
          <w:b/>
          <w:sz w:val="22"/>
          <w:lang w:val="en-GB"/>
        </w:rPr>
        <w:t>[Project Activity: 2.1.</w:t>
      </w:r>
      <w:r w:rsidR="00183000" w:rsidRPr="00EC39BB">
        <w:rPr>
          <w:rFonts w:ascii="Arial" w:hAnsi="Arial" w:cs="Arial"/>
          <w:b/>
          <w:sz w:val="22"/>
          <w:lang w:val="en-GB"/>
        </w:rPr>
        <w:t>9</w:t>
      </w:r>
      <w:r w:rsidR="0035693A" w:rsidRPr="00EC39BB">
        <w:rPr>
          <w:rFonts w:ascii="Arial" w:hAnsi="Arial" w:cs="Arial"/>
          <w:b/>
          <w:sz w:val="22"/>
          <w:lang w:val="en-GB"/>
        </w:rPr>
        <w:t>];</w:t>
      </w:r>
    </w:p>
    <w:p w14:paraId="75C4171B" w14:textId="7EB75EC4" w:rsidR="0035693A" w:rsidRPr="00EC39BB" w:rsidRDefault="0035693A" w:rsidP="005C737B">
      <w:pPr>
        <w:autoSpaceDE w:val="0"/>
        <w:autoSpaceDN w:val="0"/>
        <w:adjustRightInd w:val="0"/>
        <w:jc w:val="both"/>
        <w:rPr>
          <w:rFonts w:ascii="Arial" w:hAnsi="Arial" w:cs="Arial"/>
          <w:sz w:val="22"/>
          <w:lang w:val="en-GB"/>
        </w:rPr>
      </w:pPr>
    </w:p>
    <w:p w14:paraId="42E00534" w14:textId="77777777" w:rsidR="0035693A" w:rsidRPr="00EC39BB" w:rsidRDefault="0035693A" w:rsidP="0035693A">
      <w:pPr>
        <w:jc w:val="both"/>
        <w:rPr>
          <w:rFonts w:ascii="Arial" w:hAnsi="Arial" w:cs="Arial"/>
          <w:sz w:val="22"/>
          <w:lang w:val="en-GB"/>
        </w:rPr>
      </w:pPr>
      <w:r w:rsidRPr="00EC39BB">
        <w:rPr>
          <w:rFonts w:ascii="Arial" w:hAnsi="Arial" w:cs="Arial"/>
          <w:sz w:val="22"/>
          <w:lang w:val="en-GB"/>
        </w:rPr>
        <w:t>This task includes:</w:t>
      </w:r>
    </w:p>
    <w:p w14:paraId="27346A1E" w14:textId="5023EFF8" w:rsidR="0035693A" w:rsidRPr="00EC39BB" w:rsidRDefault="0035693A" w:rsidP="0035693A">
      <w:pPr>
        <w:pStyle w:val="ListParagraph"/>
        <w:numPr>
          <w:ilvl w:val="0"/>
          <w:numId w:val="4"/>
        </w:numPr>
        <w:jc w:val="both"/>
        <w:rPr>
          <w:rFonts w:ascii="Arial" w:hAnsi="Arial" w:cs="Arial"/>
          <w:sz w:val="22"/>
          <w:lang w:val="en-GB"/>
        </w:rPr>
      </w:pPr>
      <w:r w:rsidRPr="00EC39BB">
        <w:rPr>
          <w:rFonts w:ascii="Arial" w:hAnsi="Arial" w:cs="Arial"/>
          <w:sz w:val="22"/>
          <w:lang w:val="en-GB"/>
        </w:rPr>
        <w:t>selection of the sp</w:t>
      </w:r>
      <w:r w:rsidR="00AD14EE" w:rsidRPr="00EC39BB">
        <w:rPr>
          <w:rFonts w:ascii="Arial" w:hAnsi="Arial" w:cs="Arial"/>
          <w:sz w:val="22"/>
          <w:lang w:val="en-GB"/>
        </w:rPr>
        <w:t>eci</w:t>
      </w:r>
      <w:r w:rsidRPr="00EC39BB">
        <w:rPr>
          <w:rFonts w:ascii="Arial" w:hAnsi="Arial" w:cs="Arial"/>
          <w:sz w:val="22"/>
          <w:lang w:val="en-GB"/>
        </w:rPr>
        <w:t>es considered for the research, based on the trend assessment made by the expert;</w:t>
      </w:r>
    </w:p>
    <w:p w14:paraId="78F0F004" w14:textId="77777777" w:rsidR="0035693A" w:rsidRPr="00EC39BB" w:rsidRDefault="0035693A" w:rsidP="005C737B">
      <w:pPr>
        <w:autoSpaceDE w:val="0"/>
        <w:autoSpaceDN w:val="0"/>
        <w:adjustRightInd w:val="0"/>
        <w:jc w:val="both"/>
        <w:rPr>
          <w:rFonts w:ascii="Arial" w:hAnsi="Arial" w:cs="Arial"/>
          <w:b/>
          <w:sz w:val="22"/>
          <w:lang w:val="en-GB"/>
        </w:rPr>
      </w:pPr>
    </w:p>
    <w:p w14:paraId="7B00FDE4" w14:textId="652E93DD" w:rsidR="00183000" w:rsidRPr="00EC39BB" w:rsidRDefault="0035693A" w:rsidP="00183000">
      <w:pPr>
        <w:autoSpaceDE w:val="0"/>
        <w:autoSpaceDN w:val="0"/>
        <w:adjustRightInd w:val="0"/>
        <w:jc w:val="both"/>
        <w:rPr>
          <w:rFonts w:ascii="Arial" w:hAnsi="Arial" w:cs="Arial"/>
          <w:sz w:val="22"/>
          <w:lang w:val="en-GB"/>
        </w:rPr>
      </w:pPr>
      <w:r w:rsidRPr="00EC39BB">
        <w:rPr>
          <w:rFonts w:ascii="Arial" w:hAnsi="Arial" w:cs="Arial"/>
          <w:b/>
          <w:sz w:val="22"/>
          <w:lang w:val="en-GB"/>
        </w:rPr>
        <w:lastRenderedPageBreak/>
        <w:t xml:space="preserve">Step 4. </w:t>
      </w:r>
      <w:r w:rsidRPr="00EC39BB">
        <w:rPr>
          <w:rFonts w:ascii="Arial" w:hAnsi="Arial" w:cs="Arial"/>
          <w:sz w:val="22"/>
          <w:lang w:val="en-GB"/>
        </w:rPr>
        <w:t>Review the research results of the country-specific data by comparing</w:t>
      </w:r>
      <w:r w:rsidR="003015DC" w:rsidRPr="00EC39BB">
        <w:rPr>
          <w:rFonts w:ascii="Arial" w:hAnsi="Arial" w:cs="Arial"/>
          <w:sz w:val="22"/>
          <w:lang w:val="en-GB"/>
        </w:rPr>
        <w:t xml:space="preserve"> them to</w:t>
      </w:r>
      <w:r w:rsidRPr="00EC39BB">
        <w:rPr>
          <w:rFonts w:ascii="Arial" w:hAnsi="Arial" w:cs="Arial"/>
          <w:sz w:val="22"/>
          <w:lang w:val="en-GB"/>
        </w:rPr>
        <w:t xml:space="preserve"> the default values or cluster</w:t>
      </w:r>
      <w:r w:rsidR="003015DC" w:rsidRPr="00EC39BB">
        <w:rPr>
          <w:rFonts w:ascii="Arial" w:hAnsi="Arial" w:cs="Arial"/>
          <w:sz w:val="22"/>
          <w:lang w:val="en-GB"/>
        </w:rPr>
        <w:t xml:space="preserve"> countries’</w:t>
      </w:r>
      <w:r w:rsidRPr="00EC39BB">
        <w:rPr>
          <w:rFonts w:ascii="Arial" w:hAnsi="Arial" w:cs="Arial"/>
          <w:sz w:val="22"/>
          <w:lang w:val="en-GB"/>
        </w:rPr>
        <w:t xml:space="preserve"> data by decision of expert</w:t>
      </w:r>
      <w:r w:rsidR="00183000" w:rsidRPr="00EC39BB">
        <w:rPr>
          <w:rFonts w:ascii="Arial" w:hAnsi="Arial" w:cs="Arial"/>
          <w:sz w:val="22"/>
          <w:lang w:val="en-GB"/>
        </w:rPr>
        <w:t xml:space="preserve">. </w:t>
      </w:r>
      <w:r w:rsidR="00183000" w:rsidRPr="00EC39BB">
        <w:rPr>
          <w:rFonts w:ascii="Arial" w:hAnsi="Arial" w:cs="Arial"/>
          <w:b/>
          <w:sz w:val="22"/>
          <w:lang w:val="en-GB"/>
        </w:rPr>
        <w:t>[Project Activity: 2.1.10];</w:t>
      </w:r>
    </w:p>
    <w:p w14:paraId="5BBB7E10" w14:textId="3FE97A2E" w:rsidR="0035693A" w:rsidRPr="00EC39BB" w:rsidRDefault="0035693A" w:rsidP="005C737B">
      <w:pPr>
        <w:autoSpaceDE w:val="0"/>
        <w:autoSpaceDN w:val="0"/>
        <w:adjustRightInd w:val="0"/>
        <w:jc w:val="both"/>
        <w:rPr>
          <w:rFonts w:ascii="Arial" w:hAnsi="Arial" w:cs="Arial"/>
          <w:sz w:val="22"/>
          <w:lang w:val="en-GB"/>
        </w:rPr>
      </w:pPr>
    </w:p>
    <w:p w14:paraId="14CDBDB3" w14:textId="77777777" w:rsidR="0035693A" w:rsidRPr="00EC39BB" w:rsidRDefault="0035693A" w:rsidP="0035693A">
      <w:pPr>
        <w:jc w:val="both"/>
        <w:rPr>
          <w:rFonts w:ascii="Arial" w:hAnsi="Arial" w:cs="Arial"/>
          <w:sz w:val="22"/>
          <w:lang w:val="en-GB"/>
        </w:rPr>
      </w:pPr>
      <w:r w:rsidRPr="00EC39BB">
        <w:rPr>
          <w:rFonts w:ascii="Arial" w:hAnsi="Arial" w:cs="Arial"/>
          <w:sz w:val="22"/>
          <w:lang w:val="en-GB"/>
        </w:rPr>
        <w:t>This task includes:</w:t>
      </w:r>
    </w:p>
    <w:p w14:paraId="59B3A746" w14:textId="76FC5270" w:rsidR="0035693A" w:rsidRPr="00EC39BB" w:rsidRDefault="0035693A" w:rsidP="0035693A">
      <w:pPr>
        <w:pStyle w:val="ListParagraph"/>
        <w:numPr>
          <w:ilvl w:val="0"/>
          <w:numId w:val="4"/>
        </w:numPr>
        <w:jc w:val="both"/>
        <w:rPr>
          <w:rFonts w:ascii="Arial" w:hAnsi="Arial" w:cs="Arial"/>
          <w:sz w:val="22"/>
          <w:lang w:val="en-GB"/>
        </w:rPr>
      </w:pPr>
      <w:r w:rsidRPr="00EC39BB">
        <w:rPr>
          <w:rFonts w:ascii="Arial" w:hAnsi="Arial" w:cs="Arial"/>
          <w:sz w:val="22"/>
          <w:lang w:val="en-GB"/>
        </w:rPr>
        <w:t>selection of the cluster countries for the review</w:t>
      </w:r>
      <w:r w:rsidR="00B92D56" w:rsidRPr="00EC39BB">
        <w:rPr>
          <w:rFonts w:ascii="Arial" w:hAnsi="Arial" w:cs="Arial"/>
          <w:sz w:val="22"/>
          <w:lang w:val="en-GB"/>
        </w:rPr>
        <w:t xml:space="preserve"> of</w:t>
      </w:r>
      <w:r w:rsidRPr="00EC39BB">
        <w:rPr>
          <w:rFonts w:ascii="Arial" w:hAnsi="Arial" w:cs="Arial"/>
          <w:sz w:val="22"/>
          <w:lang w:val="en-GB"/>
        </w:rPr>
        <w:t xml:space="preserve"> the data; </w:t>
      </w:r>
    </w:p>
    <w:p w14:paraId="33F32670" w14:textId="03AB2A5D" w:rsidR="0035693A" w:rsidRPr="00EC39BB" w:rsidRDefault="0035693A" w:rsidP="0035693A">
      <w:pPr>
        <w:pStyle w:val="ListParagraph"/>
        <w:numPr>
          <w:ilvl w:val="0"/>
          <w:numId w:val="4"/>
        </w:numPr>
        <w:jc w:val="both"/>
        <w:rPr>
          <w:rFonts w:ascii="Arial" w:hAnsi="Arial" w:cs="Arial"/>
          <w:sz w:val="22"/>
          <w:lang w:val="en-GB"/>
        </w:rPr>
      </w:pPr>
      <w:r w:rsidRPr="00EC39BB">
        <w:rPr>
          <w:rFonts w:ascii="Arial" w:hAnsi="Arial" w:cs="Arial"/>
          <w:sz w:val="22"/>
          <w:lang w:val="en-GB"/>
        </w:rPr>
        <w:t>requesting research result approval documents</w:t>
      </w:r>
      <w:r w:rsidR="006E0132" w:rsidRPr="00EC39BB">
        <w:rPr>
          <w:rFonts w:ascii="Arial" w:hAnsi="Arial" w:cs="Arial"/>
          <w:sz w:val="22"/>
          <w:lang w:val="en-GB"/>
        </w:rPr>
        <w:t xml:space="preserve"> from the field </w:t>
      </w:r>
      <w:r w:rsidR="00244C0B" w:rsidRPr="00EC39BB">
        <w:rPr>
          <w:rFonts w:ascii="Arial" w:hAnsi="Arial" w:cs="Arial"/>
          <w:sz w:val="22"/>
          <w:lang w:val="en-GB"/>
        </w:rPr>
        <w:t xml:space="preserve">workers </w:t>
      </w:r>
      <w:r w:rsidRPr="00EC39BB">
        <w:rPr>
          <w:rFonts w:ascii="Arial" w:hAnsi="Arial" w:cs="Arial"/>
          <w:sz w:val="22"/>
          <w:lang w:val="en-GB"/>
        </w:rPr>
        <w:t>for supporting the recognition of the country-specific parameters.</w:t>
      </w:r>
    </w:p>
    <w:p w14:paraId="3641BEFC" w14:textId="77777777" w:rsidR="0035693A" w:rsidRPr="00EC39BB" w:rsidRDefault="0035693A" w:rsidP="0035693A">
      <w:pPr>
        <w:jc w:val="both"/>
        <w:rPr>
          <w:rFonts w:ascii="Arial" w:hAnsi="Arial" w:cs="Arial"/>
          <w:sz w:val="22"/>
          <w:lang w:val="en-GB"/>
        </w:rPr>
      </w:pPr>
    </w:p>
    <w:p w14:paraId="187179EF" w14:textId="1775F97E" w:rsidR="00183000" w:rsidRPr="00EC39BB" w:rsidRDefault="0035693A" w:rsidP="00183000">
      <w:pPr>
        <w:autoSpaceDE w:val="0"/>
        <w:autoSpaceDN w:val="0"/>
        <w:adjustRightInd w:val="0"/>
        <w:jc w:val="both"/>
        <w:rPr>
          <w:rFonts w:ascii="Arial" w:hAnsi="Arial" w:cs="Arial"/>
          <w:sz w:val="22"/>
          <w:lang w:val="en-GB"/>
        </w:rPr>
      </w:pPr>
      <w:r w:rsidRPr="00EC39BB">
        <w:rPr>
          <w:rFonts w:ascii="Arial" w:hAnsi="Arial" w:cs="Arial"/>
          <w:b/>
          <w:sz w:val="22"/>
          <w:lang w:val="en-GB"/>
        </w:rPr>
        <w:t xml:space="preserve">Step 5. </w:t>
      </w:r>
      <w:r w:rsidR="00183000" w:rsidRPr="00EC39BB">
        <w:rPr>
          <w:rFonts w:ascii="Arial" w:hAnsi="Arial" w:cs="Arial"/>
          <w:sz w:val="22"/>
          <w:lang w:val="en-GB"/>
        </w:rPr>
        <w:t>Estimate the</w:t>
      </w:r>
      <w:r w:rsidR="00712A19" w:rsidRPr="00EC39BB">
        <w:rPr>
          <w:rFonts w:ascii="Arial" w:hAnsi="Arial" w:cs="Arial"/>
          <w:sz w:val="22"/>
          <w:lang w:val="en-GB"/>
        </w:rPr>
        <w:t xml:space="preserve"> CH</w:t>
      </w:r>
      <w:r w:rsidR="00712A19" w:rsidRPr="00EC39BB">
        <w:rPr>
          <w:rFonts w:ascii="Arial" w:hAnsi="Arial" w:cs="Arial"/>
          <w:sz w:val="22"/>
          <w:vertAlign w:val="subscript"/>
          <w:lang w:val="en-GB"/>
        </w:rPr>
        <w:t>4</w:t>
      </w:r>
      <w:r w:rsidR="00183000" w:rsidRPr="00EC39BB">
        <w:rPr>
          <w:rFonts w:ascii="Arial" w:hAnsi="Arial" w:cs="Arial"/>
          <w:sz w:val="22"/>
          <w:lang w:val="en-GB"/>
        </w:rPr>
        <w:t xml:space="preserve"> emissions </w:t>
      </w:r>
      <w:r w:rsidR="00045C31" w:rsidRPr="00EC39BB">
        <w:rPr>
          <w:rFonts w:ascii="Arial" w:hAnsi="Arial" w:cs="Arial"/>
          <w:sz w:val="22"/>
          <w:lang w:val="en-GB"/>
        </w:rPr>
        <w:t xml:space="preserve">from </w:t>
      </w:r>
      <w:r w:rsidR="00183000" w:rsidRPr="00EC39BB">
        <w:rPr>
          <w:rFonts w:ascii="Arial" w:hAnsi="Arial" w:cs="Arial"/>
          <w:sz w:val="22"/>
          <w:lang w:val="en-GB"/>
        </w:rPr>
        <w:t>cattle enteric fermentation, cattle (swine) manure management, and</w:t>
      </w:r>
      <w:r w:rsidR="00712A19" w:rsidRPr="00EC39BB">
        <w:rPr>
          <w:rFonts w:ascii="Arial" w:hAnsi="Arial" w:cs="Arial"/>
          <w:sz w:val="22"/>
          <w:lang w:val="en-GB"/>
        </w:rPr>
        <w:t xml:space="preserve"> N</w:t>
      </w:r>
      <w:r w:rsidR="00712A19" w:rsidRPr="00EC39BB">
        <w:rPr>
          <w:rFonts w:ascii="Arial" w:hAnsi="Arial" w:cs="Arial"/>
          <w:sz w:val="22"/>
          <w:vertAlign w:val="subscript"/>
          <w:lang w:val="en-GB"/>
        </w:rPr>
        <w:t>2</w:t>
      </w:r>
      <w:r w:rsidR="00712A19" w:rsidRPr="00EC39BB">
        <w:rPr>
          <w:rFonts w:ascii="Arial" w:hAnsi="Arial" w:cs="Arial"/>
          <w:sz w:val="22"/>
          <w:lang w:val="en-GB"/>
        </w:rPr>
        <w:t>O emissions from managed soils and</w:t>
      </w:r>
      <w:r w:rsidR="00183000" w:rsidRPr="00EC39BB">
        <w:rPr>
          <w:rFonts w:ascii="Arial" w:hAnsi="Arial" w:cs="Arial"/>
          <w:sz w:val="22"/>
          <w:lang w:val="en-GB"/>
        </w:rPr>
        <w:t xml:space="preserve"> </w:t>
      </w:r>
      <w:r w:rsidR="00712A19" w:rsidRPr="00EC39BB">
        <w:rPr>
          <w:rFonts w:ascii="Arial" w:hAnsi="Arial" w:cs="Arial"/>
          <w:sz w:val="22"/>
          <w:lang w:val="en-GB"/>
        </w:rPr>
        <w:t xml:space="preserve">urine and </w:t>
      </w:r>
      <w:r w:rsidR="00183000" w:rsidRPr="00EC39BB">
        <w:rPr>
          <w:rFonts w:ascii="Arial" w:hAnsi="Arial" w:cs="Arial"/>
          <w:sz w:val="22"/>
          <w:lang w:val="en-GB"/>
        </w:rPr>
        <w:t xml:space="preserve">dung decomposition and synthetic N fertiliser for the sample year. </w:t>
      </w:r>
      <w:r w:rsidR="00183000" w:rsidRPr="00EC39BB">
        <w:rPr>
          <w:rFonts w:ascii="Arial" w:hAnsi="Arial" w:cs="Arial"/>
          <w:b/>
          <w:sz w:val="22"/>
          <w:lang w:val="en-GB"/>
        </w:rPr>
        <w:t>[Project Activity: 2.1.10];</w:t>
      </w:r>
    </w:p>
    <w:p w14:paraId="6120A6CC" w14:textId="05D35BB2" w:rsidR="00183000" w:rsidRPr="00EC39BB" w:rsidRDefault="00183000" w:rsidP="005C737B">
      <w:pPr>
        <w:autoSpaceDE w:val="0"/>
        <w:autoSpaceDN w:val="0"/>
        <w:adjustRightInd w:val="0"/>
        <w:jc w:val="both"/>
        <w:rPr>
          <w:rFonts w:ascii="Arial" w:hAnsi="Arial" w:cs="Arial"/>
          <w:sz w:val="22"/>
          <w:lang w:val="en-GB"/>
        </w:rPr>
      </w:pPr>
    </w:p>
    <w:p w14:paraId="25DDD05C" w14:textId="77777777" w:rsidR="00183000" w:rsidRPr="00EC39BB" w:rsidRDefault="00183000" w:rsidP="005C737B">
      <w:pPr>
        <w:autoSpaceDE w:val="0"/>
        <w:autoSpaceDN w:val="0"/>
        <w:adjustRightInd w:val="0"/>
        <w:jc w:val="both"/>
        <w:rPr>
          <w:rFonts w:ascii="Arial" w:hAnsi="Arial" w:cs="Arial"/>
          <w:sz w:val="22"/>
          <w:lang w:val="en-GB"/>
        </w:rPr>
      </w:pPr>
    </w:p>
    <w:p w14:paraId="55EDFD5B" w14:textId="117797A5" w:rsidR="00183000" w:rsidRPr="00EC39BB" w:rsidRDefault="00183000" w:rsidP="00183000">
      <w:pPr>
        <w:autoSpaceDE w:val="0"/>
        <w:autoSpaceDN w:val="0"/>
        <w:adjustRightInd w:val="0"/>
        <w:jc w:val="both"/>
        <w:rPr>
          <w:rFonts w:ascii="Arial" w:hAnsi="Arial" w:cs="Arial"/>
          <w:sz w:val="22"/>
          <w:lang w:val="en-GB"/>
        </w:rPr>
      </w:pPr>
      <w:r w:rsidRPr="00EC39BB">
        <w:rPr>
          <w:rFonts w:ascii="Arial" w:hAnsi="Arial" w:cs="Arial"/>
          <w:b/>
          <w:sz w:val="22"/>
          <w:lang w:val="en-GB"/>
        </w:rPr>
        <w:t xml:space="preserve">Step 6. </w:t>
      </w:r>
      <w:r w:rsidRPr="00EC39BB">
        <w:rPr>
          <w:rFonts w:ascii="Arial" w:hAnsi="Arial" w:cs="Arial"/>
          <w:sz w:val="22"/>
          <w:lang w:val="en-GB"/>
        </w:rPr>
        <w:t xml:space="preserve"> Prepare recommendation</w:t>
      </w:r>
      <w:r w:rsidR="00712A19" w:rsidRPr="00EC39BB">
        <w:rPr>
          <w:rFonts w:ascii="Arial" w:hAnsi="Arial" w:cs="Arial"/>
          <w:sz w:val="22"/>
          <w:lang w:val="en-GB"/>
        </w:rPr>
        <w:t>s</w:t>
      </w:r>
      <w:r w:rsidRPr="00EC39BB">
        <w:rPr>
          <w:rFonts w:ascii="Arial" w:hAnsi="Arial" w:cs="Arial"/>
          <w:sz w:val="22"/>
          <w:lang w:val="en-GB"/>
        </w:rPr>
        <w:t xml:space="preserve"> for applying the obtained research parameters at the national GHG inventory</w:t>
      </w:r>
      <w:r w:rsidR="00712A19" w:rsidRPr="00EC39BB">
        <w:rPr>
          <w:rFonts w:ascii="Arial" w:hAnsi="Arial" w:cs="Arial"/>
          <w:sz w:val="22"/>
          <w:lang w:val="en-GB"/>
        </w:rPr>
        <w:t xml:space="preserve"> level</w:t>
      </w:r>
      <w:r w:rsidRPr="00EC39BB">
        <w:rPr>
          <w:rFonts w:ascii="Arial" w:hAnsi="Arial" w:cs="Arial"/>
          <w:sz w:val="22"/>
          <w:lang w:val="en-GB"/>
        </w:rPr>
        <w:t xml:space="preserve"> and further improvement possibilities of the GHG inventory in Agriculture sector. </w:t>
      </w:r>
      <w:r w:rsidRPr="00EC39BB">
        <w:rPr>
          <w:rFonts w:ascii="Arial" w:hAnsi="Arial" w:cs="Arial"/>
          <w:b/>
          <w:sz w:val="22"/>
          <w:lang w:val="en-GB"/>
        </w:rPr>
        <w:t>[Project Activity: 2.1.10];</w:t>
      </w:r>
    </w:p>
    <w:p w14:paraId="44AF917D" w14:textId="48ADFDCA" w:rsidR="0035693A" w:rsidRPr="00EC39BB" w:rsidRDefault="0035693A" w:rsidP="005C737B">
      <w:pPr>
        <w:autoSpaceDE w:val="0"/>
        <w:autoSpaceDN w:val="0"/>
        <w:adjustRightInd w:val="0"/>
        <w:jc w:val="both"/>
        <w:rPr>
          <w:rFonts w:asciiTheme="minorHAnsi" w:hAnsiTheme="minorHAnsi" w:cs="Arial"/>
          <w:b/>
          <w:bCs/>
          <w:sz w:val="22"/>
          <w:lang w:val="en-GB"/>
        </w:rPr>
      </w:pPr>
    </w:p>
    <w:p w14:paraId="194A8D87" w14:textId="77777777" w:rsidR="00071EE5" w:rsidRPr="00EC39BB" w:rsidRDefault="00071EE5" w:rsidP="00071EE5">
      <w:pPr>
        <w:pStyle w:val="ListParagraph"/>
        <w:autoSpaceDE w:val="0"/>
        <w:autoSpaceDN w:val="0"/>
        <w:adjustRightInd w:val="0"/>
        <w:ind w:left="1004"/>
        <w:jc w:val="both"/>
        <w:rPr>
          <w:rFonts w:ascii="Arial" w:hAnsi="Arial" w:cs="Arial"/>
          <w:sz w:val="22"/>
          <w:lang w:val="en-GB"/>
        </w:rPr>
      </w:pPr>
    </w:p>
    <w:p w14:paraId="5C24426B" w14:textId="77777777" w:rsidR="00071EE5" w:rsidRPr="00EC39BB" w:rsidRDefault="00071EE5" w:rsidP="00071EE5">
      <w:pPr>
        <w:jc w:val="both"/>
        <w:rPr>
          <w:rFonts w:ascii="Arial" w:hAnsi="Arial" w:cs="Arial"/>
          <w:b/>
          <w:caps/>
          <w:sz w:val="22"/>
          <w:szCs w:val="22"/>
          <w:u w:val="single"/>
          <w:lang w:val="en-GB"/>
        </w:rPr>
      </w:pPr>
      <w:r w:rsidRPr="00EC39BB">
        <w:rPr>
          <w:rFonts w:ascii="Arial" w:hAnsi="Arial" w:cs="Arial"/>
          <w:b/>
          <w:sz w:val="22"/>
          <w:szCs w:val="22"/>
          <w:u w:val="single"/>
          <w:lang w:val="en-GB"/>
        </w:rPr>
        <w:t>3. QUALIFICATIONS AND EXPERIENCE</w:t>
      </w:r>
    </w:p>
    <w:p w14:paraId="7614DC8F" w14:textId="77777777" w:rsidR="00071EE5" w:rsidRPr="00EC39BB" w:rsidRDefault="00071EE5" w:rsidP="00071EE5">
      <w:pPr>
        <w:ind w:left="720"/>
        <w:jc w:val="both"/>
        <w:rPr>
          <w:rFonts w:ascii="Arial" w:hAnsi="Arial" w:cs="Arial"/>
          <w:b/>
          <w:sz w:val="22"/>
          <w:szCs w:val="22"/>
          <w:lang w:val="en-GB"/>
        </w:rPr>
      </w:pPr>
    </w:p>
    <w:p w14:paraId="195E440D" w14:textId="61AA3E34" w:rsidR="00071EE5" w:rsidRPr="00EC39BB" w:rsidRDefault="00071EE5" w:rsidP="00071EE5">
      <w:pPr>
        <w:numPr>
          <w:ilvl w:val="0"/>
          <w:numId w:val="2"/>
        </w:numPr>
        <w:jc w:val="both"/>
        <w:rPr>
          <w:rFonts w:ascii="Arial" w:hAnsi="Arial" w:cs="Arial"/>
          <w:sz w:val="22"/>
          <w:szCs w:val="22"/>
          <w:lang w:val="en-GB"/>
        </w:rPr>
      </w:pPr>
      <w:r w:rsidRPr="00EC39BB">
        <w:rPr>
          <w:rFonts w:ascii="Arial" w:hAnsi="Arial" w:cs="Arial"/>
          <w:sz w:val="22"/>
          <w:szCs w:val="22"/>
          <w:lang w:val="en-GB"/>
        </w:rPr>
        <w:t xml:space="preserve">Master’s degree in </w:t>
      </w:r>
      <w:r w:rsidR="006E0132" w:rsidRPr="00EC39BB">
        <w:rPr>
          <w:rFonts w:ascii="Arial" w:hAnsi="Arial" w:cs="Arial"/>
          <w:sz w:val="22"/>
          <w:szCs w:val="22"/>
          <w:lang w:val="en-GB"/>
        </w:rPr>
        <w:t>Exact and Natural Sciences</w:t>
      </w:r>
      <w:r w:rsidR="006E0132" w:rsidRPr="00EC39BB">
        <w:rPr>
          <w:rFonts w:asciiTheme="minorHAnsi" w:hAnsiTheme="minorHAnsi" w:cs="Arial"/>
          <w:sz w:val="22"/>
          <w:szCs w:val="22"/>
          <w:lang w:val="en-GB"/>
        </w:rPr>
        <w:t xml:space="preserve">, </w:t>
      </w:r>
      <w:r w:rsidR="006E0132" w:rsidRPr="00EC39BB">
        <w:rPr>
          <w:rFonts w:ascii="Arial" w:hAnsi="Arial" w:cs="Arial"/>
          <w:sz w:val="22"/>
          <w:szCs w:val="22"/>
          <w:lang w:val="en-GB"/>
        </w:rPr>
        <w:t>a</w:t>
      </w:r>
      <w:r w:rsidRPr="00EC39BB">
        <w:rPr>
          <w:rFonts w:ascii="Arial" w:hAnsi="Arial" w:cs="Arial"/>
          <w:sz w:val="22"/>
          <w:szCs w:val="22"/>
          <w:lang w:val="en-GB"/>
        </w:rPr>
        <w:t>nd/or related fields;</w:t>
      </w:r>
    </w:p>
    <w:p w14:paraId="506561FE" w14:textId="266AD136" w:rsidR="00071EE5" w:rsidRPr="00EC39BB" w:rsidRDefault="00183000" w:rsidP="00071EE5">
      <w:pPr>
        <w:numPr>
          <w:ilvl w:val="0"/>
          <w:numId w:val="2"/>
        </w:numPr>
        <w:jc w:val="both"/>
        <w:rPr>
          <w:rFonts w:ascii="Arial" w:hAnsi="Arial" w:cs="Arial"/>
          <w:sz w:val="22"/>
          <w:szCs w:val="22"/>
          <w:lang w:val="en-GB"/>
        </w:rPr>
      </w:pPr>
      <w:bookmarkStart w:id="11" w:name="_Hlk38378890"/>
      <w:r w:rsidRPr="00EC39BB">
        <w:rPr>
          <w:rFonts w:ascii="Arial" w:hAnsi="Arial" w:cs="Arial"/>
          <w:sz w:val="22"/>
          <w:szCs w:val="22"/>
          <w:lang w:val="en-GB"/>
        </w:rPr>
        <w:t>Two</w:t>
      </w:r>
      <w:r w:rsidR="00071EE5" w:rsidRPr="00EC39BB">
        <w:rPr>
          <w:rFonts w:ascii="Arial" w:hAnsi="Arial" w:cs="Arial"/>
          <w:sz w:val="22"/>
          <w:szCs w:val="22"/>
          <w:lang w:val="en-GB"/>
        </w:rPr>
        <w:t xml:space="preserve"> years of working experience in </w:t>
      </w:r>
      <w:r w:rsidRPr="00EC39BB">
        <w:rPr>
          <w:rFonts w:ascii="Arial" w:hAnsi="Arial" w:cs="Arial"/>
          <w:sz w:val="22"/>
          <w:szCs w:val="22"/>
          <w:lang w:val="en-GB"/>
        </w:rPr>
        <w:t>climate change</w:t>
      </w:r>
      <w:r w:rsidR="00A44FDB" w:rsidRPr="00EC39BB">
        <w:rPr>
          <w:rFonts w:ascii="Arial" w:hAnsi="Arial" w:cs="Arial"/>
          <w:sz w:val="22"/>
          <w:szCs w:val="22"/>
          <w:lang w:val="en-GB"/>
        </w:rPr>
        <w:t xml:space="preserve"> field</w:t>
      </w:r>
      <w:r w:rsidR="00564B4C" w:rsidRPr="00EC39BB">
        <w:rPr>
          <w:rFonts w:ascii="Arial" w:hAnsi="Arial" w:cs="Arial"/>
          <w:sz w:val="22"/>
          <w:szCs w:val="22"/>
          <w:lang w:val="en-GB"/>
        </w:rPr>
        <w:t>;</w:t>
      </w:r>
    </w:p>
    <w:p w14:paraId="5C6D1ABF" w14:textId="24B27C37" w:rsidR="00071EE5" w:rsidRPr="00EC39BB" w:rsidRDefault="00071EE5" w:rsidP="00071EE5">
      <w:pPr>
        <w:numPr>
          <w:ilvl w:val="0"/>
          <w:numId w:val="2"/>
        </w:numPr>
        <w:jc w:val="both"/>
        <w:rPr>
          <w:rFonts w:ascii="Arial" w:hAnsi="Arial" w:cs="Arial"/>
          <w:sz w:val="22"/>
          <w:szCs w:val="22"/>
          <w:lang w:val="en-GB"/>
        </w:rPr>
      </w:pPr>
      <w:r w:rsidRPr="00EC39BB">
        <w:rPr>
          <w:rFonts w:ascii="Arial" w:hAnsi="Arial" w:cs="Arial"/>
          <w:sz w:val="22"/>
          <w:szCs w:val="22"/>
          <w:lang w:val="en-GB"/>
        </w:rPr>
        <w:t xml:space="preserve">Working on </w:t>
      </w:r>
      <w:r w:rsidR="00183000" w:rsidRPr="00EC39BB">
        <w:rPr>
          <w:rFonts w:ascii="Arial" w:hAnsi="Arial" w:cs="Arial"/>
          <w:sz w:val="22"/>
          <w:szCs w:val="22"/>
          <w:lang w:val="en-GB"/>
        </w:rPr>
        <w:t>GHG inventory</w:t>
      </w:r>
      <w:r w:rsidR="00564B4C" w:rsidRPr="00EC39BB">
        <w:rPr>
          <w:rFonts w:ascii="Arial" w:hAnsi="Arial" w:cs="Arial"/>
          <w:i/>
          <w:sz w:val="22"/>
          <w:szCs w:val="22"/>
          <w:lang w:val="en-GB"/>
        </w:rPr>
        <w:t xml:space="preserve"> </w:t>
      </w:r>
      <w:r w:rsidRPr="00EC39BB">
        <w:rPr>
          <w:rFonts w:ascii="Arial" w:hAnsi="Arial" w:cs="Arial"/>
          <w:i/>
          <w:sz w:val="22"/>
          <w:szCs w:val="22"/>
          <w:lang w:val="en-GB"/>
        </w:rPr>
        <w:t>(will be an asset)</w:t>
      </w:r>
      <w:r w:rsidRPr="00EC39BB">
        <w:rPr>
          <w:rFonts w:ascii="Arial" w:hAnsi="Arial" w:cs="Arial"/>
          <w:sz w:val="22"/>
          <w:szCs w:val="22"/>
          <w:lang w:val="en-GB"/>
        </w:rPr>
        <w:t xml:space="preserve">; </w:t>
      </w:r>
    </w:p>
    <w:bookmarkEnd w:id="11"/>
    <w:p w14:paraId="60A80A8B" w14:textId="77777777" w:rsidR="00071EE5" w:rsidRPr="00EC39BB" w:rsidRDefault="00071EE5" w:rsidP="00071EE5">
      <w:pPr>
        <w:widowControl w:val="0"/>
        <w:numPr>
          <w:ilvl w:val="0"/>
          <w:numId w:val="2"/>
        </w:numPr>
        <w:suppressAutoHyphens/>
        <w:jc w:val="both"/>
        <w:rPr>
          <w:rFonts w:ascii="Arial" w:hAnsi="Arial" w:cs="Arial"/>
          <w:sz w:val="22"/>
          <w:szCs w:val="22"/>
          <w:lang w:val="en-GB"/>
        </w:rPr>
      </w:pPr>
      <w:r w:rsidRPr="00EC39BB">
        <w:rPr>
          <w:rFonts w:ascii="Arial" w:hAnsi="Arial" w:cs="Arial"/>
          <w:sz w:val="22"/>
          <w:szCs w:val="22"/>
          <w:lang w:val="en-GB"/>
        </w:rPr>
        <w:t xml:space="preserve">Good analytical and managerial skills, ability to express ideas clearly and concisely both orally and in writing; </w:t>
      </w:r>
    </w:p>
    <w:p w14:paraId="29A96BB0" w14:textId="77777777" w:rsidR="00071EE5" w:rsidRPr="00EC39BB" w:rsidRDefault="00071EE5" w:rsidP="00071EE5">
      <w:pPr>
        <w:widowControl w:val="0"/>
        <w:numPr>
          <w:ilvl w:val="0"/>
          <w:numId w:val="2"/>
        </w:numPr>
        <w:suppressAutoHyphens/>
        <w:jc w:val="both"/>
        <w:rPr>
          <w:rFonts w:ascii="Arial" w:hAnsi="Arial" w:cs="Arial"/>
          <w:sz w:val="22"/>
          <w:szCs w:val="22"/>
          <w:lang w:val="en-GB"/>
        </w:rPr>
      </w:pPr>
      <w:r w:rsidRPr="00EC39BB">
        <w:rPr>
          <w:rFonts w:ascii="Arial" w:hAnsi="Arial" w:cs="Arial"/>
          <w:sz w:val="22"/>
          <w:szCs w:val="22"/>
          <w:lang w:val="en-GB"/>
        </w:rPr>
        <w:t xml:space="preserve">Ability to plan and manage tasks independently; </w:t>
      </w:r>
    </w:p>
    <w:p w14:paraId="6394F5B5" w14:textId="77777777" w:rsidR="00071EE5" w:rsidRPr="00EC39BB" w:rsidRDefault="00071EE5" w:rsidP="00071EE5">
      <w:pPr>
        <w:widowControl w:val="0"/>
        <w:numPr>
          <w:ilvl w:val="0"/>
          <w:numId w:val="2"/>
        </w:numPr>
        <w:suppressAutoHyphens/>
        <w:jc w:val="both"/>
        <w:rPr>
          <w:rFonts w:ascii="Arial" w:hAnsi="Arial" w:cs="Arial"/>
          <w:sz w:val="22"/>
          <w:szCs w:val="22"/>
          <w:lang w:val="en-GB"/>
        </w:rPr>
      </w:pPr>
      <w:r w:rsidRPr="00EC39BB">
        <w:rPr>
          <w:rFonts w:ascii="Arial" w:hAnsi="Arial" w:cs="Arial"/>
          <w:sz w:val="22"/>
          <w:szCs w:val="22"/>
          <w:lang w:val="en-GB"/>
        </w:rPr>
        <w:t>Good interpersonal and communication skills;</w:t>
      </w:r>
    </w:p>
    <w:p w14:paraId="64A3187D" w14:textId="77777777" w:rsidR="00071EE5" w:rsidRPr="00EC39BB" w:rsidRDefault="00071EE5" w:rsidP="00071EE5">
      <w:pPr>
        <w:widowControl w:val="0"/>
        <w:numPr>
          <w:ilvl w:val="0"/>
          <w:numId w:val="2"/>
        </w:numPr>
        <w:suppressAutoHyphens/>
        <w:jc w:val="both"/>
        <w:rPr>
          <w:rFonts w:ascii="Arial" w:hAnsi="Arial" w:cs="Arial"/>
          <w:sz w:val="22"/>
          <w:szCs w:val="22"/>
          <w:lang w:val="en-GB"/>
        </w:rPr>
      </w:pPr>
      <w:r w:rsidRPr="00EC39BB">
        <w:rPr>
          <w:rFonts w:ascii="Arial" w:hAnsi="Arial" w:cs="Arial"/>
          <w:sz w:val="22"/>
          <w:szCs w:val="22"/>
          <w:lang w:val="en-GB"/>
        </w:rPr>
        <w:t>Fully experienced with computer software and other office equipment.</w:t>
      </w:r>
    </w:p>
    <w:p w14:paraId="5FEF574A" w14:textId="77777777" w:rsidR="00071EE5" w:rsidRPr="00EC39BB" w:rsidRDefault="00071EE5" w:rsidP="00071EE5">
      <w:pPr>
        <w:ind w:left="720"/>
        <w:jc w:val="both"/>
        <w:rPr>
          <w:rFonts w:ascii="Arial" w:hAnsi="Arial" w:cs="Arial"/>
          <w:b/>
          <w:sz w:val="22"/>
          <w:szCs w:val="22"/>
          <w:lang w:val="en-GB"/>
        </w:rPr>
      </w:pPr>
    </w:p>
    <w:p w14:paraId="7BF49097" w14:textId="77777777" w:rsidR="00071EE5" w:rsidRPr="00EC39BB" w:rsidRDefault="00071EE5" w:rsidP="00071EE5">
      <w:pPr>
        <w:jc w:val="both"/>
        <w:rPr>
          <w:rFonts w:ascii="Arial" w:hAnsi="Arial" w:cs="Arial"/>
          <w:b/>
          <w:caps/>
          <w:sz w:val="22"/>
          <w:szCs w:val="22"/>
          <w:u w:val="single"/>
          <w:lang w:val="en-GB"/>
        </w:rPr>
      </w:pPr>
      <w:r w:rsidRPr="00EC39BB">
        <w:rPr>
          <w:rFonts w:ascii="Arial" w:hAnsi="Arial" w:cs="Arial"/>
          <w:b/>
          <w:caps/>
          <w:sz w:val="22"/>
          <w:szCs w:val="22"/>
          <w:u w:val="single"/>
          <w:lang w:val="en-GB"/>
        </w:rPr>
        <w:t xml:space="preserve">4. WORKING AND REPORTING LANGUAGEs </w:t>
      </w:r>
    </w:p>
    <w:p w14:paraId="705BE178" w14:textId="77777777" w:rsidR="00071EE5" w:rsidRPr="00EC39BB" w:rsidRDefault="00071EE5" w:rsidP="00071EE5">
      <w:pPr>
        <w:rPr>
          <w:rFonts w:ascii="Arial" w:hAnsi="Arial" w:cs="Arial"/>
          <w:bCs/>
          <w:caps/>
          <w:sz w:val="22"/>
          <w:szCs w:val="22"/>
          <w:lang w:val="en-GB"/>
        </w:rPr>
      </w:pPr>
    </w:p>
    <w:p w14:paraId="0FE5B919" w14:textId="77777777" w:rsidR="00071EE5" w:rsidRPr="00EC39BB" w:rsidRDefault="00071EE5" w:rsidP="00071EE5">
      <w:pPr>
        <w:rPr>
          <w:rFonts w:ascii="Arial" w:hAnsi="Arial" w:cs="Arial"/>
          <w:bCs/>
          <w:sz w:val="22"/>
          <w:szCs w:val="22"/>
          <w:lang w:val="en-GB"/>
        </w:rPr>
      </w:pPr>
      <w:r w:rsidRPr="00EC39BB">
        <w:rPr>
          <w:rFonts w:ascii="Arial" w:hAnsi="Arial" w:cs="Arial"/>
          <w:bCs/>
          <w:caps/>
          <w:sz w:val="22"/>
          <w:szCs w:val="22"/>
          <w:lang w:val="en-GB"/>
        </w:rPr>
        <w:t>w</w:t>
      </w:r>
      <w:r w:rsidRPr="00EC39BB">
        <w:rPr>
          <w:rFonts w:ascii="Arial" w:hAnsi="Arial" w:cs="Arial"/>
          <w:bCs/>
          <w:sz w:val="22"/>
          <w:szCs w:val="22"/>
          <w:lang w:val="en-GB"/>
        </w:rPr>
        <w:t xml:space="preserve">orking and reporting language shall be </w:t>
      </w:r>
      <w:r w:rsidRPr="00EC39BB">
        <w:rPr>
          <w:rFonts w:ascii="Arial" w:hAnsi="Arial" w:cs="Arial"/>
          <w:b/>
          <w:sz w:val="22"/>
          <w:szCs w:val="22"/>
          <w:u w:val="single"/>
          <w:lang w:val="en-GB"/>
        </w:rPr>
        <w:t>English and/or Georgian</w:t>
      </w:r>
      <w:r w:rsidRPr="00EC39BB">
        <w:rPr>
          <w:rFonts w:ascii="Arial" w:hAnsi="Arial" w:cs="Arial"/>
          <w:bCs/>
          <w:sz w:val="22"/>
          <w:szCs w:val="22"/>
          <w:lang w:val="en-GB"/>
        </w:rPr>
        <w:t>.</w:t>
      </w:r>
    </w:p>
    <w:p w14:paraId="7AFABB56" w14:textId="77777777" w:rsidR="00071EE5" w:rsidRPr="00EC39BB" w:rsidRDefault="00071EE5" w:rsidP="00071EE5">
      <w:pPr>
        <w:rPr>
          <w:rFonts w:ascii="Arial" w:hAnsi="Arial" w:cs="Arial"/>
          <w:bCs/>
          <w:caps/>
          <w:sz w:val="22"/>
          <w:szCs w:val="22"/>
          <w:lang w:val="en-GB"/>
        </w:rPr>
      </w:pPr>
    </w:p>
    <w:p w14:paraId="7FF1C87A" w14:textId="77777777" w:rsidR="00071EE5" w:rsidRPr="00EC39BB" w:rsidRDefault="00071EE5" w:rsidP="00071EE5">
      <w:pPr>
        <w:rPr>
          <w:rFonts w:ascii="Arial" w:hAnsi="Arial" w:cs="Arial"/>
          <w:bCs/>
          <w:caps/>
          <w:sz w:val="22"/>
          <w:szCs w:val="22"/>
          <w:lang w:val="en-GB"/>
        </w:rPr>
      </w:pPr>
      <w:r w:rsidRPr="00EC39BB">
        <w:rPr>
          <w:rFonts w:ascii="Arial" w:hAnsi="Arial" w:cs="Arial"/>
          <w:bCs/>
          <w:caps/>
          <w:sz w:val="22"/>
          <w:szCs w:val="22"/>
          <w:lang w:val="en-GB"/>
        </w:rPr>
        <w:t xml:space="preserve"> </w:t>
      </w:r>
    </w:p>
    <w:p w14:paraId="79A4E26F" w14:textId="77777777" w:rsidR="00071EE5" w:rsidRPr="00EC39BB" w:rsidRDefault="00071EE5" w:rsidP="00071EE5">
      <w:pPr>
        <w:jc w:val="both"/>
        <w:rPr>
          <w:rFonts w:ascii="Arial" w:hAnsi="Arial" w:cs="Arial"/>
          <w:b/>
          <w:caps/>
          <w:sz w:val="22"/>
          <w:szCs w:val="22"/>
          <w:u w:val="single"/>
          <w:lang w:val="en-GB"/>
        </w:rPr>
      </w:pPr>
      <w:r w:rsidRPr="00EC39BB">
        <w:rPr>
          <w:rFonts w:ascii="Arial" w:hAnsi="Arial" w:cs="Arial"/>
          <w:b/>
          <w:caps/>
          <w:sz w:val="22"/>
          <w:szCs w:val="22"/>
          <w:u w:val="single"/>
          <w:lang w:val="en-GB"/>
        </w:rPr>
        <w:t>5. SPECIAL REQUIREMENTS REGARDING REPORTING FORMAT</w:t>
      </w:r>
    </w:p>
    <w:p w14:paraId="458FAEBD" w14:textId="77777777" w:rsidR="00071EE5" w:rsidRPr="00EC39BB" w:rsidRDefault="00071EE5" w:rsidP="00071EE5">
      <w:pPr>
        <w:autoSpaceDE w:val="0"/>
        <w:autoSpaceDN w:val="0"/>
        <w:adjustRightInd w:val="0"/>
        <w:jc w:val="both"/>
        <w:rPr>
          <w:rFonts w:ascii="Arial" w:hAnsi="Arial" w:cs="Arial"/>
          <w:sz w:val="22"/>
          <w:szCs w:val="22"/>
          <w:lang w:val="en-GB"/>
        </w:rPr>
      </w:pPr>
    </w:p>
    <w:p w14:paraId="342F7096" w14:textId="77777777" w:rsidR="00071EE5" w:rsidRPr="00EC39BB" w:rsidRDefault="00071EE5" w:rsidP="00071EE5">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All reports shall be produced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tblGrid>
      <w:tr w:rsidR="00071EE5" w:rsidRPr="00EC39BB" w14:paraId="7B990E38" w14:textId="77777777" w:rsidTr="00CF33CA">
        <w:tc>
          <w:tcPr>
            <w:tcW w:w="1668" w:type="dxa"/>
            <w:shd w:val="clear" w:color="auto" w:fill="auto"/>
          </w:tcPr>
          <w:p w14:paraId="1AFF01DC"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Alignment:</w:t>
            </w:r>
          </w:p>
        </w:tc>
        <w:tc>
          <w:tcPr>
            <w:tcW w:w="4961" w:type="dxa"/>
            <w:shd w:val="clear" w:color="auto" w:fill="auto"/>
          </w:tcPr>
          <w:p w14:paraId="43F726D2"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Justified</w:t>
            </w:r>
          </w:p>
        </w:tc>
      </w:tr>
      <w:tr w:rsidR="00071EE5" w:rsidRPr="00EC39BB" w14:paraId="543BA3A7" w14:textId="77777777" w:rsidTr="00CF33CA">
        <w:tc>
          <w:tcPr>
            <w:tcW w:w="1668" w:type="dxa"/>
            <w:shd w:val="clear" w:color="auto" w:fill="auto"/>
          </w:tcPr>
          <w:p w14:paraId="39C36292"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Font:</w:t>
            </w:r>
          </w:p>
        </w:tc>
        <w:tc>
          <w:tcPr>
            <w:tcW w:w="4961" w:type="dxa"/>
            <w:shd w:val="clear" w:color="auto" w:fill="auto"/>
          </w:tcPr>
          <w:p w14:paraId="17A947FE"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Arial for English / Sylfaen for Georgian</w:t>
            </w:r>
          </w:p>
        </w:tc>
      </w:tr>
      <w:tr w:rsidR="00071EE5" w:rsidRPr="00EC39BB" w14:paraId="43486DEC" w14:textId="77777777" w:rsidTr="00CF33CA">
        <w:tc>
          <w:tcPr>
            <w:tcW w:w="1668" w:type="dxa"/>
            <w:shd w:val="clear" w:color="auto" w:fill="auto"/>
          </w:tcPr>
          <w:p w14:paraId="0F022958"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Font Size:</w:t>
            </w:r>
          </w:p>
        </w:tc>
        <w:tc>
          <w:tcPr>
            <w:tcW w:w="4961" w:type="dxa"/>
            <w:shd w:val="clear" w:color="auto" w:fill="auto"/>
          </w:tcPr>
          <w:p w14:paraId="60F8C91E"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11</w:t>
            </w:r>
          </w:p>
        </w:tc>
      </w:tr>
      <w:tr w:rsidR="00071EE5" w:rsidRPr="00EC39BB" w14:paraId="16FD6418" w14:textId="77777777" w:rsidTr="00CF33CA">
        <w:tc>
          <w:tcPr>
            <w:tcW w:w="1668" w:type="dxa"/>
            <w:shd w:val="clear" w:color="auto" w:fill="auto"/>
          </w:tcPr>
          <w:p w14:paraId="4CADD166"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Lane Spacing:</w:t>
            </w:r>
          </w:p>
        </w:tc>
        <w:tc>
          <w:tcPr>
            <w:tcW w:w="4961" w:type="dxa"/>
            <w:shd w:val="clear" w:color="auto" w:fill="auto"/>
          </w:tcPr>
          <w:p w14:paraId="434707A7"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single</w:t>
            </w:r>
          </w:p>
        </w:tc>
      </w:tr>
      <w:tr w:rsidR="00071EE5" w:rsidRPr="00EC39BB" w14:paraId="32C0E111" w14:textId="77777777" w:rsidTr="00CF33CA">
        <w:tc>
          <w:tcPr>
            <w:tcW w:w="1668" w:type="dxa"/>
            <w:shd w:val="clear" w:color="auto" w:fill="auto"/>
          </w:tcPr>
          <w:p w14:paraId="11F598B4"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Spacing before:</w:t>
            </w:r>
          </w:p>
        </w:tc>
        <w:tc>
          <w:tcPr>
            <w:tcW w:w="4961" w:type="dxa"/>
            <w:shd w:val="clear" w:color="auto" w:fill="auto"/>
          </w:tcPr>
          <w:p w14:paraId="15EFFCC5"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0’</w:t>
            </w:r>
          </w:p>
        </w:tc>
      </w:tr>
      <w:tr w:rsidR="00071EE5" w:rsidRPr="00EC39BB" w14:paraId="2B6FD8A7" w14:textId="77777777" w:rsidTr="00CF33CA">
        <w:tc>
          <w:tcPr>
            <w:tcW w:w="1668" w:type="dxa"/>
            <w:shd w:val="clear" w:color="auto" w:fill="auto"/>
          </w:tcPr>
          <w:p w14:paraId="2C87184D"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lang w:val="en-GB"/>
              </w:rPr>
              <w:t>Spacing after:</w:t>
            </w:r>
          </w:p>
        </w:tc>
        <w:tc>
          <w:tcPr>
            <w:tcW w:w="4961" w:type="dxa"/>
            <w:shd w:val="clear" w:color="auto" w:fill="auto"/>
          </w:tcPr>
          <w:p w14:paraId="55BC149E"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0’</w:t>
            </w:r>
          </w:p>
        </w:tc>
      </w:tr>
      <w:tr w:rsidR="00071EE5" w:rsidRPr="00EC39BB" w14:paraId="33C6F016" w14:textId="77777777" w:rsidTr="00CF33CA">
        <w:tc>
          <w:tcPr>
            <w:tcW w:w="1668" w:type="dxa"/>
            <w:shd w:val="clear" w:color="auto" w:fill="auto"/>
          </w:tcPr>
          <w:p w14:paraId="7CD73DAE" w14:textId="77777777" w:rsidR="00071EE5" w:rsidRPr="00EC39BB" w:rsidRDefault="00071EE5" w:rsidP="00CF33CA">
            <w:pPr>
              <w:autoSpaceDE w:val="0"/>
              <w:autoSpaceDN w:val="0"/>
              <w:adjustRightInd w:val="0"/>
              <w:jc w:val="both"/>
              <w:rPr>
                <w:rFonts w:ascii="Arial" w:hAnsi="Arial" w:cs="Arial"/>
                <w:b/>
                <w:bCs/>
                <w:i/>
                <w:iCs/>
                <w:sz w:val="22"/>
                <w:szCs w:val="22"/>
                <w:lang w:val="en-GB"/>
              </w:rPr>
            </w:pPr>
            <w:r w:rsidRPr="00EC39BB">
              <w:rPr>
                <w:rFonts w:ascii="Arial" w:hAnsi="Arial" w:cs="Arial"/>
                <w:b/>
                <w:bCs/>
                <w:i/>
                <w:iCs/>
                <w:sz w:val="22"/>
                <w:szCs w:val="22"/>
                <w:u w:val="single"/>
                <w:lang w:val="en-GB"/>
              </w:rPr>
              <w:t>A</w:t>
            </w:r>
            <w:r w:rsidRPr="00EC39BB">
              <w:rPr>
                <w:rFonts w:ascii="Arial" w:hAnsi="Arial" w:cs="Arial"/>
                <w:b/>
                <w:bCs/>
                <w:i/>
                <w:iCs/>
                <w:sz w:val="22"/>
                <w:szCs w:val="22"/>
                <w:lang w:val="en-GB"/>
              </w:rPr>
              <w:t>t:</w:t>
            </w:r>
          </w:p>
        </w:tc>
        <w:tc>
          <w:tcPr>
            <w:tcW w:w="4961" w:type="dxa"/>
            <w:shd w:val="clear" w:color="auto" w:fill="auto"/>
          </w:tcPr>
          <w:p w14:paraId="68663332" w14:textId="77777777" w:rsidR="00071EE5" w:rsidRPr="00EC39BB" w:rsidRDefault="00071EE5" w:rsidP="00CF33CA">
            <w:pPr>
              <w:autoSpaceDE w:val="0"/>
              <w:autoSpaceDN w:val="0"/>
              <w:adjustRightInd w:val="0"/>
              <w:jc w:val="both"/>
              <w:rPr>
                <w:rFonts w:ascii="Arial" w:hAnsi="Arial" w:cs="Arial"/>
                <w:sz w:val="22"/>
                <w:szCs w:val="22"/>
                <w:lang w:val="en-GB"/>
              </w:rPr>
            </w:pPr>
            <w:r w:rsidRPr="00EC39BB">
              <w:rPr>
                <w:rFonts w:ascii="Arial" w:hAnsi="Arial" w:cs="Arial"/>
                <w:sz w:val="22"/>
                <w:szCs w:val="22"/>
                <w:lang w:val="en-GB"/>
              </w:rPr>
              <w:t>0</w:t>
            </w:r>
          </w:p>
        </w:tc>
      </w:tr>
    </w:tbl>
    <w:p w14:paraId="71F55D8C" w14:textId="77777777" w:rsidR="00071EE5" w:rsidRPr="00EC39BB" w:rsidRDefault="00071EE5" w:rsidP="00071EE5">
      <w:pPr>
        <w:autoSpaceDE w:val="0"/>
        <w:autoSpaceDN w:val="0"/>
        <w:adjustRightInd w:val="0"/>
        <w:jc w:val="both"/>
        <w:rPr>
          <w:rFonts w:ascii="Arial" w:hAnsi="Arial" w:cs="Arial"/>
          <w:sz w:val="22"/>
          <w:szCs w:val="22"/>
          <w:lang w:val="en-GB"/>
        </w:rPr>
      </w:pPr>
    </w:p>
    <w:p w14:paraId="6D12B0BA" w14:textId="77777777" w:rsidR="00071EE5" w:rsidRPr="00EC39BB" w:rsidRDefault="00071EE5" w:rsidP="00071EE5">
      <w:pPr>
        <w:jc w:val="both"/>
        <w:rPr>
          <w:rFonts w:ascii="Arial" w:hAnsi="Arial" w:cs="Arial"/>
          <w:sz w:val="22"/>
          <w:szCs w:val="22"/>
          <w:lang w:val="en-GB"/>
        </w:rPr>
      </w:pPr>
    </w:p>
    <w:p w14:paraId="0112CCEE" w14:textId="77777777" w:rsidR="00071EE5" w:rsidRPr="00EC39BB" w:rsidRDefault="00071EE5" w:rsidP="00071EE5">
      <w:pPr>
        <w:jc w:val="both"/>
        <w:rPr>
          <w:rStyle w:val="Strong"/>
          <w:rFonts w:ascii="Arial" w:hAnsi="Arial" w:cs="Arial"/>
          <w:b w:val="0"/>
          <w:sz w:val="22"/>
          <w:szCs w:val="22"/>
          <w:u w:val="single"/>
          <w:lang w:val="en-GB"/>
        </w:rPr>
      </w:pPr>
      <w:r w:rsidRPr="00EC39BB">
        <w:rPr>
          <w:rFonts w:ascii="Arial" w:hAnsi="Arial" w:cs="Arial"/>
          <w:b/>
          <w:sz w:val="22"/>
          <w:szCs w:val="22"/>
          <w:u w:val="single"/>
          <w:lang w:val="en-GB"/>
        </w:rPr>
        <w:t>OTHER IMPORTANT DETAILS</w:t>
      </w:r>
      <w:r w:rsidRPr="00EC39BB">
        <w:rPr>
          <w:rStyle w:val="Strong"/>
          <w:rFonts w:ascii="Arial" w:hAnsi="Arial" w:cs="Arial"/>
          <w:sz w:val="22"/>
          <w:szCs w:val="22"/>
          <w:u w:val="single"/>
          <w:lang w:val="en-GB"/>
        </w:rPr>
        <w:t>:</w:t>
      </w:r>
    </w:p>
    <w:p w14:paraId="494C7597" w14:textId="77777777" w:rsidR="00071EE5" w:rsidRPr="00EC39BB" w:rsidRDefault="00071EE5" w:rsidP="00071EE5">
      <w:pPr>
        <w:jc w:val="both"/>
        <w:rPr>
          <w:rStyle w:val="Strong"/>
          <w:rFonts w:ascii="Arial" w:hAnsi="Arial" w:cs="Arial"/>
          <w:sz w:val="22"/>
          <w:szCs w:val="22"/>
          <w:lang w:val="en-GB"/>
        </w:rPr>
      </w:pPr>
      <w:r w:rsidRPr="00EC39BB">
        <w:rPr>
          <w:rStyle w:val="Strong"/>
          <w:rFonts w:ascii="Arial" w:hAnsi="Arial" w:cs="Arial"/>
          <w:sz w:val="22"/>
          <w:szCs w:val="22"/>
          <w:lang w:val="en-GB"/>
        </w:rPr>
        <w:t> </w:t>
      </w:r>
    </w:p>
    <w:p w14:paraId="1548055D" w14:textId="62AA74F5" w:rsidR="00071EE5" w:rsidRPr="00EC39BB" w:rsidRDefault="00071EE5" w:rsidP="00E94F65">
      <w:pPr>
        <w:jc w:val="both"/>
        <w:rPr>
          <w:rFonts w:ascii="Arial" w:hAnsi="Arial" w:cs="Arial"/>
          <w:sz w:val="22"/>
          <w:szCs w:val="22"/>
          <w:lang w:val="en-GB"/>
        </w:rPr>
      </w:pPr>
      <w:r w:rsidRPr="00EC39BB">
        <w:rPr>
          <w:rFonts w:ascii="Arial" w:hAnsi="Arial" w:cs="Arial"/>
          <w:sz w:val="22"/>
          <w:szCs w:val="22"/>
          <w:lang w:val="en-GB"/>
        </w:rPr>
        <w:lastRenderedPageBreak/>
        <w:t xml:space="preserve">Interested applicants should submit a current </w:t>
      </w:r>
      <w:r w:rsidRPr="00EC39BB">
        <w:rPr>
          <w:rFonts w:ascii="Arial" w:hAnsi="Arial" w:cs="Arial"/>
          <w:b/>
          <w:sz w:val="22"/>
          <w:szCs w:val="22"/>
          <w:lang w:val="en-GB"/>
        </w:rPr>
        <w:t>CV</w:t>
      </w:r>
      <w:r w:rsidRPr="00EC39BB">
        <w:rPr>
          <w:rFonts w:ascii="Arial" w:hAnsi="Arial" w:cs="Arial"/>
          <w:sz w:val="22"/>
          <w:szCs w:val="22"/>
          <w:lang w:val="en-GB"/>
        </w:rPr>
        <w:t xml:space="preserve"> meeting the required qualification and a filled in </w:t>
      </w:r>
      <w:r w:rsidRPr="00EC39BB">
        <w:rPr>
          <w:rFonts w:ascii="Arial" w:hAnsi="Arial" w:cs="Arial"/>
          <w:b/>
          <w:sz w:val="22"/>
          <w:szCs w:val="22"/>
          <w:lang w:val="en-GB"/>
        </w:rPr>
        <w:t>technical offer form</w:t>
      </w:r>
      <w:r w:rsidRPr="00EC39BB">
        <w:rPr>
          <w:rFonts w:ascii="Arial" w:hAnsi="Arial" w:cs="Arial"/>
          <w:sz w:val="22"/>
          <w:szCs w:val="22"/>
          <w:lang w:val="en-GB"/>
        </w:rPr>
        <w:t xml:space="preserve"> (see Annex</w:t>
      </w:r>
      <w:r w:rsidR="00406974">
        <w:rPr>
          <w:rFonts w:ascii="Arial" w:hAnsi="Arial" w:cs="Arial"/>
          <w:sz w:val="22"/>
          <w:szCs w:val="22"/>
          <w:lang w:val="en-GB"/>
        </w:rPr>
        <w:t xml:space="preserve"> 2</w:t>
      </w:r>
      <w:r w:rsidRPr="00EC39BB">
        <w:rPr>
          <w:rFonts w:ascii="Arial" w:hAnsi="Arial" w:cs="Arial"/>
          <w:sz w:val="22"/>
          <w:szCs w:val="22"/>
          <w:lang w:val="en-GB"/>
        </w:rPr>
        <w:t>) to the following e-mail address: </w:t>
      </w:r>
      <w:hyperlink r:id="rId10" w:history="1">
        <w:r w:rsidRPr="00EC39BB">
          <w:rPr>
            <w:rStyle w:val="Hyperlink"/>
            <w:rFonts w:ascii="Arial" w:hAnsi="Arial" w:cs="Arial"/>
            <w:sz w:val="22"/>
            <w:szCs w:val="22"/>
            <w:lang w:val="en-GB"/>
          </w:rPr>
          <w:t>vacancy@rec-caucasus.org</w:t>
        </w:r>
      </w:hyperlink>
      <w:r w:rsidRPr="00EC39BB">
        <w:rPr>
          <w:rFonts w:ascii="Arial" w:hAnsi="Arial" w:cs="Arial"/>
          <w:sz w:val="22"/>
          <w:szCs w:val="22"/>
          <w:lang w:val="en-GB"/>
        </w:rPr>
        <w:t xml:space="preserve"> with </w:t>
      </w:r>
      <w:r w:rsidR="00342A74" w:rsidRPr="00EC39BB">
        <w:rPr>
          <w:rFonts w:ascii="Arial" w:hAnsi="Arial" w:cs="Arial"/>
          <w:sz w:val="22"/>
          <w:szCs w:val="22"/>
          <w:lang w:val="en-GB"/>
        </w:rPr>
        <w:t xml:space="preserve">a </w:t>
      </w:r>
      <w:r w:rsidRPr="00EC39BB">
        <w:rPr>
          <w:rFonts w:ascii="Arial" w:hAnsi="Arial" w:cs="Arial"/>
          <w:sz w:val="22"/>
          <w:szCs w:val="22"/>
          <w:lang w:val="en-GB"/>
        </w:rPr>
        <w:t>copy to Project Administrative Assistan</w:t>
      </w:r>
      <w:r w:rsidR="0033242D" w:rsidRPr="00EC39BB">
        <w:rPr>
          <w:rFonts w:ascii="Arial" w:hAnsi="Arial" w:cs="Arial"/>
          <w:sz w:val="22"/>
          <w:szCs w:val="22"/>
          <w:lang w:val="en-GB"/>
        </w:rPr>
        <w:t>t</w:t>
      </w:r>
      <w:r w:rsidRPr="00EC39BB">
        <w:rPr>
          <w:rFonts w:ascii="Arial" w:hAnsi="Arial" w:cs="Arial"/>
          <w:sz w:val="22"/>
          <w:szCs w:val="22"/>
          <w:lang w:val="en-GB"/>
        </w:rPr>
        <w:t xml:space="preserve">: </w:t>
      </w:r>
      <w:hyperlink r:id="rId11" w:history="1">
        <w:r w:rsidRPr="00EC39BB">
          <w:rPr>
            <w:rStyle w:val="Hyperlink"/>
            <w:rFonts w:ascii="Arial" w:hAnsi="Arial" w:cs="Arial"/>
            <w:sz w:val="22"/>
            <w:szCs w:val="22"/>
            <w:lang w:val="en-GB"/>
          </w:rPr>
          <w:t>sopo.gelashvili@rec-caucasus.org</w:t>
        </w:r>
      </w:hyperlink>
      <w:r w:rsidRPr="00EC39BB">
        <w:rPr>
          <w:rFonts w:ascii="Arial" w:hAnsi="Arial" w:cs="Arial"/>
          <w:sz w:val="22"/>
          <w:szCs w:val="22"/>
          <w:lang w:val="en-GB"/>
        </w:rPr>
        <w:t xml:space="preserve"> </w:t>
      </w:r>
    </w:p>
    <w:p w14:paraId="5AD53938" w14:textId="77777777" w:rsidR="00273EB3" w:rsidRPr="00EC39BB" w:rsidRDefault="00273EB3" w:rsidP="00E94F65">
      <w:pPr>
        <w:jc w:val="both"/>
        <w:rPr>
          <w:rFonts w:ascii="Arial" w:hAnsi="Arial" w:cs="Arial"/>
          <w:sz w:val="22"/>
          <w:szCs w:val="22"/>
          <w:lang w:val="en-GB"/>
        </w:rPr>
      </w:pPr>
    </w:p>
    <w:p w14:paraId="02F4F689" w14:textId="1B386933" w:rsidR="00F7007D" w:rsidRPr="00EC39BB" w:rsidRDefault="008B3A6B" w:rsidP="00F7007D">
      <w:pPr>
        <w:rPr>
          <w:rStyle w:val="Strong"/>
          <w:rFonts w:ascii="Arial" w:hAnsi="Arial" w:cs="Arial"/>
          <w:sz w:val="22"/>
          <w:lang w:val="en-GB"/>
        </w:rPr>
      </w:pPr>
      <w:r w:rsidRPr="00EC39BB">
        <w:rPr>
          <w:rFonts w:ascii="Arial" w:hAnsi="Arial" w:cs="Arial"/>
          <w:b/>
          <w:bCs/>
          <w:sz w:val="22"/>
          <w:szCs w:val="22"/>
          <w:lang w:val="en-GB"/>
        </w:rPr>
        <w:t xml:space="preserve">Email subject </w:t>
      </w:r>
      <w:r w:rsidR="00F27AB2" w:rsidRPr="00EC39BB">
        <w:rPr>
          <w:rFonts w:ascii="Arial" w:hAnsi="Arial" w:cs="Arial"/>
          <w:b/>
          <w:bCs/>
          <w:sz w:val="22"/>
          <w:szCs w:val="22"/>
          <w:lang w:val="en-GB"/>
        </w:rPr>
        <w:t>line</w:t>
      </w:r>
      <w:r w:rsidRPr="00EC39BB">
        <w:rPr>
          <w:rFonts w:ascii="Arial" w:hAnsi="Arial" w:cs="Arial"/>
          <w:b/>
          <w:bCs/>
          <w:sz w:val="22"/>
          <w:szCs w:val="22"/>
          <w:lang w:val="en-GB"/>
        </w:rPr>
        <w:t>:</w:t>
      </w:r>
      <w:r w:rsidR="00F7007D" w:rsidRPr="00EC39BB">
        <w:rPr>
          <w:rFonts w:ascii="Arial" w:hAnsi="Arial" w:cs="Arial"/>
          <w:sz w:val="22"/>
          <w:szCs w:val="22"/>
          <w:lang w:val="en-GB"/>
        </w:rPr>
        <w:t xml:space="preserve"> </w:t>
      </w:r>
      <w:r w:rsidR="004F26FF" w:rsidRPr="004F26FF">
        <w:rPr>
          <w:rFonts w:ascii="Arial" w:hAnsi="Arial" w:cs="Arial"/>
          <w:bCs/>
          <w:sz w:val="22"/>
          <w:lang w:val="en-GB"/>
        </w:rPr>
        <w:t>GHG Inventory and Data Analysis Expert</w:t>
      </w:r>
      <w:r w:rsidR="004F26FF">
        <w:rPr>
          <w:rFonts w:ascii="Arial" w:hAnsi="Arial" w:cs="Arial"/>
          <w:bCs/>
          <w:sz w:val="22"/>
          <w:lang w:val="en-GB"/>
        </w:rPr>
        <w:t xml:space="preserve"> </w:t>
      </w:r>
      <w:r w:rsidR="00F7007D" w:rsidRPr="00EC39BB">
        <w:rPr>
          <w:rFonts w:ascii="Arial" w:hAnsi="Arial" w:cs="Arial"/>
          <w:bCs/>
          <w:sz w:val="22"/>
          <w:lang w:val="en-GB"/>
        </w:rPr>
        <w:t xml:space="preserve">in </w:t>
      </w:r>
      <w:r w:rsidR="00342A74" w:rsidRPr="00EC39BB">
        <w:rPr>
          <w:rFonts w:ascii="Arial" w:hAnsi="Arial" w:cs="Arial"/>
          <w:bCs/>
          <w:sz w:val="22"/>
          <w:lang w:val="en-GB"/>
        </w:rPr>
        <w:t>Agriculture Field</w:t>
      </w:r>
    </w:p>
    <w:p w14:paraId="0702881F" w14:textId="78214DE3" w:rsidR="00071EE5" w:rsidRPr="00EC39BB" w:rsidRDefault="00071EE5" w:rsidP="00071EE5">
      <w:pPr>
        <w:pStyle w:val="NormalWeb"/>
        <w:spacing w:line="300" w:lineRule="atLeast"/>
        <w:rPr>
          <w:rFonts w:ascii="Arial" w:hAnsi="Arial" w:cs="Arial"/>
          <w:sz w:val="22"/>
          <w:szCs w:val="22"/>
          <w:lang w:val="en-GB"/>
        </w:rPr>
      </w:pPr>
      <w:r w:rsidRPr="00406974">
        <w:rPr>
          <w:rFonts w:ascii="Arial" w:hAnsi="Arial" w:cs="Arial"/>
          <w:b/>
          <w:bCs/>
          <w:sz w:val="22"/>
          <w:szCs w:val="22"/>
          <w:lang w:val="en-GB"/>
        </w:rPr>
        <w:t>Deadline</w:t>
      </w:r>
      <w:r w:rsidRPr="00EC39BB">
        <w:rPr>
          <w:rFonts w:ascii="Arial" w:hAnsi="Arial" w:cs="Arial"/>
          <w:sz w:val="22"/>
          <w:szCs w:val="22"/>
          <w:lang w:val="en-GB"/>
        </w:rPr>
        <w:t xml:space="preserve"> for application</w:t>
      </w:r>
      <w:r w:rsidR="00406974">
        <w:rPr>
          <w:rFonts w:ascii="Arial" w:hAnsi="Arial" w:cs="Arial"/>
          <w:sz w:val="22"/>
          <w:szCs w:val="22"/>
          <w:lang w:val="en-GB"/>
        </w:rPr>
        <w:t>s’ submission</w:t>
      </w:r>
      <w:r w:rsidRPr="00EC39BB">
        <w:rPr>
          <w:rFonts w:ascii="Arial" w:hAnsi="Arial" w:cs="Arial"/>
          <w:sz w:val="22"/>
          <w:szCs w:val="22"/>
          <w:lang w:val="en-GB"/>
        </w:rPr>
        <w:t xml:space="preserve"> is </w:t>
      </w:r>
      <w:r w:rsidR="00183000" w:rsidRPr="00EC39BB">
        <w:rPr>
          <w:rFonts w:ascii="Arial" w:hAnsi="Arial" w:cs="Arial"/>
          <w:b/>
          <w:sz w:val="22"/>
          <w:szCs w:val="22"/>
          <w:lang w:val="en-GB"/>
        </w:rPr>
        <w:t>February</w:t>
      </w:r>
      <w:r w:rsidR="00EE6F41" w:rsidRPr="00EC39BB">
        <w:rPr>
          <w:rFonts w:ascii="Arial" w:hAnsi="Arial" w:cs="Arial"/>
          <w:b/>
          <w:sz w:val="22"/>
          <w:szCs w:val="22"/>
          <w:lang w:val="en-GB"/>
        </w:rPr>
        <w:t xml:space="preserve"> </w:t>
      </w:r>
      <w:r w:rsidR="00183000" w:rsidRPr="00EC39BB">
        <w:rPr>
          <w:rFonts w:ascii="Arial" w:hAnsi="Arial" w:cs="Arial"/>
          <w:b/>
          <w:sz w:val="22"/>
          <w:szCs w:val="22"/>
          <w:lang w:val="en-GB"/>
        </w:rPr>
        <w:t>25</w:t>
      </w:r>
      <w:r w:rsidRPr="00EC39BB">
        <w:rPr>
          <w:rFonts w:ascii="Arial" w:hAnsi="Arial" w:cs="Arial"/>
          <w:b/>
          <w:sz w:val="22"/>
          <w:szCs w:val="22"/>
          <w:lang w:val="en-GB"/>
        </w:rPr>
        <w:t>, 202</w:t>
      </w:r>
      <w:r w:rsidR="00183000" w:rsidRPr="00EC39BB">
        <w:rPr>
          <w:rFonts w:ascii="Arial" w:hAnsi="Arial" w:cs="Arial"/>
          <w:b/>
          <w:sz w:val="22"/>
          <w:szCs w:val="22"/>
          <w:lang w:val="en-GB"/>
        </w:rPr>
        <w:t>2</w:t>
      </w:r>
      <w:r w:rsidRPr="00EC39BB">
        <w:rPr>
          <w:rFonts w:ascii="Arial" w:hAnsi="Arial" w:cs="Arial"/>
          <w:b/>
          <w:sz w:val="22"/>
          <w:szCs w:val="22"/>
          <w:lang w:val="en-GB"/>
        </w:rPr>
        <w:t>, 15:00</w:t>
      </w:r>
      <w:r w:rsidRPr="00EC39BB">
        <w:rPr>
          <w:rFonts w:ascii="Arial" w:hAnsi="Arial" w:cs="Arial"/>
          <w:sz w:val="22"/>
          <w:szCs w:val="22"/>
          <w:lang w:val="en-GB"/>
        </w:rPr>
        <w:t xml:space="preserve"> (GMT+4). </w:t>
      </w:r>
    </w:p>
    <w:p w14:paraId="5A77E981" w14:textId="07ABC5C8" w:rsidR="00C97C36" w:rsidRPr="00EC39BB" w:rsidRDefault="00071EE5" w:rsidP="00CE0095">
      <w:pPr>
        <w:pStyle w:val="NormalWeb"/>
        <w:spacing w:line="300" w:lineRule="atLeast"/>
        <w:rPr>
          <w:rFonts w:ascii="Arial" w:hAnsi="Arial" w:cs="Arial"/>
          <w:sz w:val="22"/>
          <w:szCs w:val="22"/>
          <w:lang w:val="en-GB"/>
        </w:rPr>
      </w:pPr>
      <w:r w:rsidRPr="00EC39BB">
        <w:rPr>
          <w:rFonts w:ascii="Arial" w:hAnsi="Arial" w:cs="Arial"/>
          <w:b/>
          <w:sz w:val="22"/>
          <w:szCs w:val="22"/>
          <w:u w:val="single"/>
          <w:lang w:val="en-GB"/>
        </w:rPr>
        <w:t>Only shortlisted candidates will be notified.</w:t>
      </w:r>
    </w:p>
    <w:sectPr w:rsidR="00C97C36" w:rsidRPr="00EC39BB" w:rsidSect="00D4264D">
      <w:headerReference w:type="default" r:id="rId12"/>
      <w:footerReference w:type="default" r:id="rId13"/>
      <w:pgSz w:w="11906" w:h="16838" w:code="9"/>
      <w:pgMar w:top="2381" w:right="144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F649" w14:textId="77777777" w:rsidR="00A26C1E" w:rsidRDefault="00A26C1E" w:rsidP="00C97C36">
      <w:r>
        <w:separator/>
      </w:r>
    </w:p>
  </w:endnote>
  <w:endnote w:type="continuationSeparator" w:id="0">
    <w:p w14:paraId="60A0D765" w14:textId="77777777" w:rsidR="00A26C1E" w:rsidRDefault="00A26C1E" w:rsidP="00C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BE90" w14:textId="77777777" w:rsidR="008E2265" w:rsidRDefault="008E2265">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3C3061E2" wp14:editId="2727FEF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E0CE04" w:themeColor="background2" w:themeShade="80"/>
                              </w:rPr>
                              <w:alias w:val="Date"/>
                              <w:tag w:val=""/>
                              <w:id w:val="-1063724354"/>
                              <w:dataBinding w:prefixMappings="xmlns:ns0='http://schemas.microsoft.com/office/2006/coverPageProps' " w:xpath="/ns0:CoverPageProperties[1]/ns0:PublishDate[1]" w:storeItemID="{55AF091B-3C7A-41E3-B477-F2FDAA23CFDA}"/>
                              <w:date w:fullDate="2022-02-05T00:00:00Z">
                                <w:dateFormat w:val="MMMM d, yyyy"/>
                                <w:lid w:val="en-US"/>
                                <w:storeMappedDataAs w:val="dateTime"/>
                                <w:calendar w:val="gregorian"/>
                              </w:date>
                            </w:sdtPr>
                            <w:sdtEndPr/>
                            <w:sdtContent>
                              <w:p w14:paraId="5C4070E6" w14:textId="7D49C21B" w:rsidR="008E2265" w:rsidRDefault="008E2265">
                                <w:pPr>
                                  <w:jc w:val="right"/>
                                  <w:rPr>
                                    <w:color w:val="7F7F7F" w:themeColor="text1" w:themeTint="80"/>
                                  </w:rPr>
                                </w:pPr>
                                <w:r>
                                  <w:rPr>
                                    <w:color w:val="E0CE04" w:themeColor="background2" w:themeShade="80"/>
                                  </w:rPr>
                                  <w:t>February 5, 2022</w:t>
                                </w:r>
                              </w:p>
                            </w:sdtContent>
                          </w:sdt>
                          <w:p w14:paraId="2F380E0F" w14:textId="77777777" w:rsidR="008E2265" w:rsidRDefault="008E226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C3061E2" id="Group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E0CE04" w:themeColor="background2" w:themeShade="80"/>
                        </w:rPr>
                        <w:alias w:val="Date"/>
                        <w:tag w:val=""/>
                        <w:id w:val="-1063724354"/>
                        <w:dataBinding w:prefixMappings="xmlns:ns0='http://schemas.microsoft.com/office/2006/coverPageProps' " w:xpath="/ns0:CoverPageProperties[1]/ns0:PublishDate[1]" w:storeItemID="{55AF091B-3C7A-41E3-B477-F2FDAA23CFDA}"/>
                        <w:date w:fullDate="2022-02-05T00:00:00Z">
                          <w:dateFormat w:val="MMMM d, yyyy"/>
                          <w:lid w:val="en-US"/>
                          <w:storeMappedDataAs w:val="dateTime"/>
                          <w:calendar w:val="gregorian"/>
                        </w:date>
                      </w:sdtPr>
                      <w:sdtEndPr/>
                      <w:sdtContent>
                        <w:p w14:paraId="5C4070E6" w14:textId="7D49C21B" w:rsidR="008E2265" w:rsidRDefault="008E2265">
                          <w:pPr>
                            <w:jc w:val="right"/>
                            <w:rPr>
                              <w:color w:val="7F7F7F" w:themeColor="text1" w:themeTint="80"/>
                            </w:rPr>
                          </w:pPr>
                          <w:r>
                            <w:rPr>
                              <w:color w:val="E0CE04" w:themeColor="background2" w:themeShade="80"/>
                            </w:rPr>
                            <w:t>February 5, 2022</w:t>
                          </w:r>
                        </w:p>
                      </w:sdtContent>
                    </w:sdt>
                    <w:p w14:paraId="2F380E0F" w14:textId="77777777" w:rsidR="008E2265" w:rsidRDefault="008E226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46DC1E5" wp14:editId="41B43872">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C1DB3" w14:textId="77777777" w:rsidR="008E2265" w:rsidRDefault="008E22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C1E5" id="Rectangle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pQIAAKAFAAAOAAAAZHJzL2Uyb0RvYy54bWysVN9P2zAQfp+0/8Hy+0jKjwEVKapATJMQ&#10;IGDi2XXsJpLj885um+6v39lOAmM8TeuDe87dfef7/PkuLvvOsK1C34Kt+Oyg5ExZCXVr1xX/8Xzz&#10;5YwzH4SthQGrKr5Xnl8uPn+62Lm5OoQGTK2QEYj1852reBOCmxeFl43qhD8Apyw5NWAnAm1xXdQo&#10;doTemeKwLL8WO8DaIUjlPX29zk6+SPhaKxnutfYqMFNxOltIK6Z1FddicSHmaxSuaeVwDPEPp+hE&#10;a6noBHUtgmAbbP+C6lqJ4EGHAwldAVq3UqUeqJtZ+a6bp0Y4lXohcrybaPL/D1bebR+QtXXFj4ke&#10;Kzq6o0diTdi1UYy+EUE75+cU9+QecNh5MmO3vcYu/lMfrE+k7idSVR+YpI/HJ6d0UZxJch2RlTGL&#10;12SHPnxT0LFoVBypeqJSbG99oIIUOobEWh5MW9+0xqQNrldXBtlW0P2elkflMp2YUv4IM5btqPrZ&#10;jA4S0yxEgIxtLJWILeamkhX2RsU4Yx+VJnaojcOUmHSppopCSmXDLLsaUat8kJOSfpG5eI6o5JiR&#10;dgkwImuqP2EPAGNkBhmxM8wQH1NVkvWUnDuaynyUPGWkymDDlNy1FvCjzgx1NVTO8SNJmZrIUuhX&#10;fVLO0SiSFdR7UhNCfmbeyZuW7vRW+PAgkN4VyYBmRbinRRugK4HB4qwB/PXR9xhPcicvZzt6pxX3&#10;PzcCFWfmu6WHcD47jsoNaZO0xhm+9azeeuymuwKSyoymkpPJpGQMZjQ1QvdCI2UZq5JLWEm1K74a&#10;zauQpweNJKmWyxRET9mJcGufnIzQkeWo2Of+RaAbZB3oPdzB+KLF/J26c2zMtLDcBNBtkn7kObM6&#10;8E9jIAlpGFlxzrzdp6jXwbr4DQAA//8DAFBLAwQUAAYACAAAACEAdXW7y9kAAAADAQAADwAAAGRy&#10;cy9kb3ducmV2LnhtbEyPzUvDQBDF74L/wzKCN7tp8KPEbIoEBA8etBW8TrPT7NbsB9ltm/z3jl70&#10;8uDxhvd+U68nN4gTjckGr2C5KECQ74K2vlfwsX2+WYFIGb3GIXhSMFOCdXN5UWOlw9m/02mTe8El&#10;PlWowOQcKylTZ8hhWoRInrN9GB1mtmMv9YhnLneDLIviXjq0nhcMRmoNdV+bo1MQX0ob7VIf2tfV&#10;G46zbc3nbJW6vpqeHkFkmvLfMfzgMzo0zLQLR6+TGBTwI/lXOXso2e0U3BW3IJta/mdvvgEAAP//&#10;AwBQSwECLQAUAAYACAAAACEAtoM4kv4AAADhAQAAEwAAAAAAAAAAAAAAAAAAAAAAW0NvbnRlbnRf&#10;VHlwZXNdLnhtbFBLAQItABQABgAIAAAAIQA4/SH/1gAAAJQBAAALAAAAAAAAAAAAAAAAAC8BAABf&#10;cmVscy8ucmVsc1BLAQItABQABgAIAAAAIQA0i/DipQIAAKAFAAAOAAAAAAAAAAAAAAAAAC4CAABk&#10;cnMvZTJvRG9jLnhtbFBLAQItABQABgAIAAAAIQB1dbvL2QAAAAMBAAAPAAAAAAAAAAAAAAAAAP8E&#10;AABkcnMvZG93bnJldi54bWxQSwUGAAAAAAQABADzAAAABQYAAAAA&#10;" fillcolor="#7030a0" stroked="f" strokeweight="3pt">
              <v:textbox>
                <w:txbxContent>
                  <w:p w14:paraId="11AC1DB3" w14:textId="77777777" w:rsidR="008E2265" w:rsidRDefault="008E22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C737" w14:textId="77777777" w:rsidR="00A26C1E" w:rsidRDefault="00A26C1E" w:rsidP="00C97C36">
      <w:r>
        <w:separator/>
      </w:r>
    </w:p>
  </w:footnote>
  <w:footnote w:type="continuationSeparator" w:id="0">
    <w:p w14:paraId="723783B4" w14:textId="77777777" w:rsidR="00A26C1E" w:rsidRDefault="00A26C1E" w:rsidP="00C9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D71D" w14:textId="77777777" w:rsidR="008E2265" w:rsidRDefault="008E2265">
    <w:pPr>
      <w:pStyle w:val="Header"/>
    </w:pPr>
    <w:r>
      <w:rPr>
        <w:noProof/>
      </w:rPr>
      <w:drawing>
        <wp:anchor distT="0" distB="0" distL="114300" distR="114300" simplePos="0" relativeHeight="251665408" behindDoc="1" locked="0" layoutInCell="1" allowOverlap="1" wp14:anchorId="0996413A" wp14:editId="64510956">
          <wp:simplePos x="0" y="0"/>
          <wp:positionH relativeFrom="margin">
            <wp:posOffset>-708660</wp:posOffset>
          </wp:positionH>
          <wp:positionV relativeFrom="paragraph">
            <wp:posOffset>-208915</wp:posOffset>
          </wp:positionV>
          <wp:extent cx="984332" cy="947057"/>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logo-color.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984332" cy="947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13E01C16" wp14:editId="17A2246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477B" w14:textId="77777777" w:rsidR="008E2265" w:rsidRPr="00D4264D" w:rsidRDefault="008E2265" w:rsidP="00C97C36">
                          <w:pPr>
                            <w:jc w:val="right"/>
                            <w:rPr>
                              <w:rFonts w:ascii="Sylfaen" w:hAnsi="Sylfaen"/>
                              <w:noProof/>
                              <w:spacing w:val="-6"/>
                              <w:sz w:val="18"/>
                              <w:szCs w:val="18"/>
                              <w:lang w:val="ka-GE"/>
                            </w:rPr>
                          </w:pPr>
                          <w:r w:rsidRPr="00D4264D">
                            <w:rPr>
                              <w:rFonts w:ascii="Sylfaen" w:hAnsi="Sylfaen"/>
                              <w:noProof/>
                              <w:spacing w:val="-6"/>
                              <w:sz w:val="18"/>
                              <w:szCs w:val="18"/>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5250F9E5" w14:textId="77777777" w:rsidR="008E2265" w:rsidRPr="00D4264D" w:rsidRDefault="008E2265" w:rsidP="00C97C36">
                          <w:pPr>
                            <w:jc w:val="right"/>
                            <w:rPr>
                              <w:rFonts w:ascii="Arial" w:hAnsi="Arial" w:cs="Arial"/>
                              <w:b/>
                              <w:noProof/>
                              <w:spacing w:val="6"/>
                              <w:sz w:val="18"/>
                              <w:szCs w:val="18"/>
                            </w:rPr>
                          </w:pPr>
                          <w:r w:rsidRPr="00D4264D">
                            <w:rPr>
                              <w:rFonts w:ascii="Arial" w:hAnsi="Arial" w:cs="Arial"/>
                              <w:b/>
                              <w:noProof/>
                              <w:spacing w:val="6"/>
                              <w:sz w:val="18"/>
                              <w:szCs w:val="18"/>
                            </w:rPr>
                            <w:t>Georgia’s Integrated Transparency Framework for Implementation of the Parisv Agreement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E01C1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9E6477B" w14:textId="77777777" w:rsidR="008E2265" w:rsidRPr="00D4264D" w:rsidRDefault="008E2265" w:rsidP="00C97C36">
                    <w:pPr>
                      <w:jc w:val="right"/>
                      <w:rPr>
                        <w:rFonts w:ascii="Sylfaen" w:hAnsi="Sylfaen"/>
                        <w:noProof/>
                        <w:spacing w:val="-6"/>
                        <w:sz w:val="18"/>
                        <w:szCs w:val="18"/>
                        <w:lang w:val="ka-GE"/>
                      </w:rPr>
                    </w:pPr>
                    <w:r w:rsidRPr="00D4264D">
                      <w:rPr>
                        <w:rFonts w:ascii="Sylfaen" w:hAnsi="Sylfaen"/>
                        <w:noProof/>
                        <w:spacing w:val="-6"/>
                        <w:sz w:val="18"/>
                        <w:szCs w:val="18"/>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5250F9E5" w14:textId="77777777" w:rsidR="008E2265" w:rsidRPr="00D4264D" w:rsidRDefault="008E2265" w:rsidP="00C97C36">
                    <w:pPr>
                      <w:jc w:val="right"/>
                      <w:rPr>
                        <w:rFonts w:ascii="Arial" w:hAnsi="Arial" w:cs="Arial"/>
                        <w:b/>
                        <w:noProof/>
                        <w:spacing w:val="6"/>
                        <w:sz w:val="18"/>
                        <w:szCs w:val="18"/>
                      </w:rPr>
                    </w:pPr>
                    <w:r w:rsidRPr="00D4264D">
                      <w:rPr>
                        <w:rFonts w:ascii="Arial" w:hAnsi="Arial" w:cs="Arial"/>
                        <w:b/>
                        <w:noProof/>
                        <w:spacing w:val="6"/>
                        <w:sz w:val="18"/>
                        <w:szCs w:val="18"/>
                      </w:rPr>
                      <w:t>Georgia’s Integrated Transparency Framework for Implementation of the Parisv Agreement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25C386C" wp14:editId="66ED645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14:paraId="2FCF587B" w14:textId="77777777" w:rsidR="008E2265" w:rsidRDefault="008E2265">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25C386C"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McCAIAAPMDAAAOAAAAZHJzL2Uyb0RvYy54bWysU21v0zAQ/o7Ef7D8nSYpY+uiplPpVIQ0&#10;BtK2H+A4TmKR+MzZbVJ+PWenLYV9Q3yxfC9+7p7nzsu7se/YXqHTYAqezVLOlJFQadMU/OV5+27B&#10;mfPCVKIDowp+UI7frd6+WQ42V3NooasUMgIxLh9swVvvbZ4kTraqF24GVhkK1oC98GRik1QoBkLv&#10;u2SeptfJAFhZBKmcI+/9FOSriF/XSvqvde2UZ13BqTcfT4xnGc5ktRR5g8K2Wh7bEP/QRS+0oaJn&#10;qHvhBduhfgXVa4ngoPYzCX0Cda2lihyITZb+xeapFVZFLiSOs2eZ3P+DlY/7b8h0VfD5POPMiJ6G&#10;9KxGzz7CyIKPFBqsyynxyVKqHylAk45snX0A+d0xA5tWmEatEWFolaiow/gyuXg64bgAUg5foKJC&#10;YuchAo019kE+EoQROk3qcJ5OaEaS8zbLFtcUkRTKbtJF9iH0loj89Nii858U9CxcCo40/Agu9g/O&#10;T6mnlFDLQaerre66aGBTbjpke0GLcpO+T9dxNwj9j7TOhGQD4dmEGDyRZSA2UfRjOUZJz+KVUB2I&#10;NsK0f/Rf6NIC/uRsoN0ruPuxE6g46z4bku42u7oKyxoNuuCltzx5hZEEUXDpkbPJ2PhptXcWddNS&#10;jdOY1iT0VkcRwkSmfo6N02ZFGY+/IKzupR2zfv/V1S8AAAD//wMAUEsDBBQABgAIAAAAIQAzhI04&#10;2gAAAAQBAAAPAAAAZHJzL2Rvd25yZXYueG1sTI/BTsMwEETvSPyDtZW4UacFpRDiVBUSnDhAi8TV&#10;iZckqr0bxU6T8PW4XOhlpdGMZt7m28lZccLet0wKVssEBFLFpqVawefh5fYBhA+ajLZMqGBGD9vi&#10;+irXmeGRPvC0D7WIJeQzraAJocuk9FWDTvsld0jR++be6RBlX0vT6zGWOyvXSZJKp1uKC43u8LnB&#10;6rgfnIKyZN7wW7sbzFzN4+rr/dX+jErdLKbdE4iAU/gPwxk/okMRmUoeyHhhFcRHwt89e/d3KYhS&#10;wTp9BFnk8hK++AUAAP//AwBQSwECLQAUAAYACAAAACEAtoM4kv4AAADhAQAAEwAAAAAAAAAAAAAA&#10;AAAAAAAAW0NvbnRlbnRfVHlwZXNdLnhtbFBLAQItABQABgAIAAAAIQA4/SH/1gAAAJQBAAALAAAA&#10;AAAAAAAAAAAAAC8BAABfcmVscy8ucmVsc1BLAQItABQABgAIAAAAIQDqkpMcCAIAAPMDAAAOAAAA&#10;AAAAAAAAAAAAAC4CAABkcnMvZTJvRG9jLnhtbFBLAQItABQABgAIAAAAIQAzhI042gAAAAQBAAAP&#10;AAAAAAAAAAAAAAAAAGIEAABkcnMvZG93bnJldi54bWxQSwUGAAAAAAQABADzAAAAaQUAAAAA&#10;" o:allowincell="f" fillcolor="#7030a0" stroked="f">
              <v:textbox style="mso-fit-shape-to-text:t" inset=",0,,0">
                <w:txbxContent>
                  <w:p w14:paraId="2FCF587B" w14:textId="77777777" w:rsidR="008E2265" w:rsidRDefault="008E2265">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AF1"/>
    <w:multiLevelType w:val="hybridMultilevel"/>
    <w:tmpl w:val="AC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F40C9"/>
    <w:multiLevelType w:val="hybridMultilevel"/>
    <w:tmpl w:val="0B0AFFDE"/>
    <w:lvl w:ilvl="0" w:tplc="D982CD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253C4"/>
    <w:multiLevelType w:val="hybridMultilevel"/>
    <w:tmpl w:val="A32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F3C90"/>
    <w:multiLevelType w:val="hybridMultilevel"/>
    <w:tmpl w:val="22D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93C6F"/>
    <w:multiLevelType w:val="hybridMultilevel"/>
    <w:tmpl w:val="7E2E327E"/>
    <w:lvl w:ilvl="0" w:tplc="EBC0AF42">
      <w:start w:val="1"/>
      <w:numFmt w:val="bullet"/>
      <w:lvlText w:val="-"/>
      <w:lvlJc w:val="left"/>
      <w:pPr>
        <w:ind w:left="720" w:hanging="360"/>
      </w:pPr>
      <w:rPr>
        <w:rFonts w:ascii="Times New Roman" w:eastAsia="Times New Roman" w:hAnsi="Times New Roman" w:cs="Times New Roman" w:hint="default"/>
        <w:b/>
        <w:color w:val="0D0D0D"/>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B230E1"/>
    <w:multiLevelType w:val="hybridMultilevel"/>
    <w:tmpl w:val="C11AB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tjAyMTU0MzQ1MLRQ0lEKTi0uzszPAykwNKwFAKV4QsYtAAAA"/>
  </w:docVars>
  <w:rsids>
    <w:rsidRoot w:val="00D4264D"/>
    <w:rsid w:val="00000055"/>
    <w:rsid w:val="00031D72"/>
    <w:rsid w:val="000407C3"/>
    <w:rsid w:val="00045C31"/>
    <w:rsid w:val="000602A0"/>
    <w:rsid w:val="000618F7"/>
    <w:rsid w:val="000708CE"/>
    <w:rsid w:val="00071EE5"/>
    <w:rsid w:val="0008404B"/>
    <w:rsid w:val="000875AA"/>
    <w:rsid w:val="000B0EAD"/>
    <w:rsid w:val="000B25D1"/>
    <w:rsid w:val="000E149A"/>
    <w:rsid w:val="00106C3A"/>
    <w:rsid w:val="00123F15"/>
    <w:rsid w:val="00151BB7"/>
    <w:rsid w:val="00155857"/>
    <w:rsid w:val="001614EC"/>
    <w:rsid w:val="00167F11"/>
    <w:rsid w:val="00183000"/>
    <w:rsid w:val="00186219"/>
    <w:rsid w:val="001A1BFF"/>
    <w:rsid w:val="001A5A35"/>
    <w:rsid w:val="001B528E"/>
    <w:rsid w:val="001D10D0"/>
    <w:rsid w:val="001E6EC8"/>
    <w:rsid w:val="002009C0"/>
    <w:rsid w:val="002201EF"/>
    <w:rsid w:val="002402BF"/>
    <w:rsid w:val="00244C0B"/>
    <w:rsid w:val="00252F6E"/>
    <w:rsid w:val="00272F7F"/>
    <w:rsid w:val="00273EB3"/>
    <w:rsid w:val="00274782"/>
    <w:rsid w:val="0029051A"/>
    <w:rsid w:val="002A4B7B"/>
    <w:rsid w:val="002A7AF0"/>
    <w:rsid w:val="002D6115"/>
    <w:rsid w:val="003015DC"/>
    <w:rsid w:val="003142AB"/>
    <w:rsid w:val="00315FFE"/>
    <w:rsid w:val="00316CEF"/>
    <w:rsid w:val="00326042"/>
    <w:rsid w:val="0033242D"/>
    <w:rsid w:val="00342A74"/>
    <w:rsid w:val="0035693A"/>
    <w:rsid w:val="00390402"/>
    <w:rsid w:val="00394460"/>
    <w:rsid w:val="003F7834"/>
    <w:rsid w:val="0040197F"/>
    <w:rsid w:val="00406974"/>
    <w:rsid w:val="00425750"/>
    <w:rsid w:val="00427E8A"/>
    <w:rsid w:val="00453BC2"/>
    <w:rsid w:val="00456B09"/>
    <w:rsid w:val="00471C74"/>
    <w:rsid w:val="00477F07"/>
    <w:rsid w:val="00481DD8"/>
    <w:rsid w:val="004966FA"/>
    <w:rsid w:val="004A74C4"/>
    <w:rsid w:val="004C390E"/>
    <w:rsid w:val="004E678D"/>
    <w:rsid w:val="004E74A5"/>
    <w:rsid w:val="004F26FF"/>
    <w:rsid w:val="0050277C"/>
    <w:rsid w:val="00502DE8"/>
    <w:rsid w:val="0051151C"/>
    <w:rsid w:val="00520230"/>
    <w:rsid w:val="005214D3"/>
    <w:rsid w:val="00532310"/>
    <w:rsid w:val="00533A7E"/>
    <w:rsid w:val="00564B4C"/>
    <w:rsid w:val="00576DA5"/>
    <w:rsid w:val="0059458D"/>
    <w:rsid w:val="005A1A2E"/>
    <w:rsid w:val="005B528C"/>
    <w:rsid w:val="005B78B6"/>
    <w:rsid w:val="005C4694"/>
    <w:rsid w:val="005C737B"/>
    <w:rsid w:val="005E12DF"/>
    <w:rsid w:val="0060745C"/>
    <w:rsid w:val="00614C91"/>
    <w:rsid w:val="00615671"/>
    <w:rsid w:val="00620C6F"/>
    <w:rsid w:val="0062574C"/>
    <w:rsid w:val="00665D3A"/>
    <w:rsid w:val="00672781"/>
    <w:rsid w:val="00676AA7"/>
    <w:rsid w:val="006A3C43"/>
    <w:rsid w:val="006B02FE"/>
    <w:rsid w:val="006E0132"/>
    <w:rsid w:val="006F4C4C"/>
    <w:rsid w:val="006F5D59"/>
    <w:rsid w:val="00712A19"/>
    <w:rsid w:val="0071468D"/>
    <w:rsid w:val="00731C3E"/>
    <w:rsid w:val="007368CD"/>
    <w:rsid w:val="00753C8A"/>
    <w:rsid w:val="007773CF"/>
    <w:rsid w:val="00787A86"/>
    <w:rsid w:val="007A6335"/>
    <w:rsid w:val="007B0C50"/>
    <w:rsid w:val="007E0937"/>
    <w:rsid w:val="007E6B07"/>
    <w:rsid w:val="007F69E0"/>
    <w:rsid w:val="00805E2B"/>
    <w:rsid w:val="0082159C"/>
    <w:rsid w:val="00836F76"/>
    <w:rsid w:val="00855BC7"/>
    <w:rsid w:val="00862BBF"/>
    <w:rsid w:val="00887BC9"/>
    <w:rsid w:val="008A6FBD"/>
    <w:rsid w:val="008B34A6"/>
    <w:rsid w:val="008B3A6B"/>
    <w:rsid w:val="008E2265"/>
    <w:rsid w:val="008E4A84"/>
    <w:rsid w:val="00903222"/>
    <w:rsid w:val="009331AA"/>
    <w:rsid w:val="009347B6"/>
    <w:rsid w:val="0095152E"/>
    <w:rsid w:val="0095221A"/>
    <w:rsid w:val="0096429A"/>
    <w:rsid w:val="009971C4"/>
    <w:rsid w:val="0099798C"/>
    <w:rsid w:val="009B58A2"/>
    <w:rsid w:val="00A250B3"/>
    <w:rsid w:val="00A26C1E"/>
    <w:rsid w:val="00A32579"/>
    <w:rsid w:val="00A34311"/>
    <w:rsid w:val="00A43A41"/>
    <w:rsid w:val="00A44FDB"/>
    <w:rsid w:val="00A46291"/>
    <w:rsid w:val="00A64D92"/>
    <w:rsid w:val="00A65197"/>
    <w:rsid w:val="00A678C5"/>
    <w:rsid w:val="00A919E1"/>
    <w:rsid w:val="00AA0E03"/>
    <w:rsid w:val="00AA5C70"/>
    <w:rsid w:val="00AD14EE"/>
    <w:rsid w:val="00AD6041"/>
    <w:rsid w:val="00AF5DB7"/>
    <w:rsid w:val="00B211BC"/>
    <w:rsid w:val="00B3626B"/>
    <w:rsid w:val="00B546C9"/>
    <w:rsid w:val="00B56AA1"/>
    <w:rsid w:val="00B644C5"/>
    <w:rsid w:val="00B70D72"/>
    <w:rsid w:val="00B857CF"/>
    <w:rsid w:val="00B92D56"/>
    <w:rsid w:val="00BB00E1"/>
    <w:rsid w:val="00BD2849"/>
    <w:rsid w:val="00C05184"/>
    <w:rsid w:val="00C8564D"/>
    <w:rsid w:val="00C93D98"/>
    <w:rsid w:val="00C97C36"/>
    <w:rsid w:val="00CE0095"/>
    <w:rsid w:val="00CE48E2"/>
    <w:rsid w:val="00CF33CA"/>
    <w:rsid w:val="00D049F9"/>
    <w:rsid w:val="00D37F8D"/>
    <w:rsid w:val="00D4264D"/>
    <w:rsid w:val="00D4706C"/>
    <w:rsid w:val="00D54AEB"/>
    <w:rsid w:val="00D712D3"/>
    <w:rsid w:val="00D8182F"/>
    <w:rsid w:val="00D83EB1"/>
    <w:rsid w:val="00D90F99"/>
    <w:rsid w:val="00DA0F03"/>
    <w:rsid w:val="00DA2097"/>
    <w:rsid w:val="00DB3EEC"/>
    <w:rsid w:val="00DD3850"/>
    <w:rsid w:val="00DE463A"/>
    <w:rsid w:val="00E103D5"/>
    <w:rsid w:val="00E217BA"/>
    <w:rsid w:val="00E858D8"/>
    <w:rsid w:val="00E94F65"/>
    <w:rsid w:val="00E97E5E"/>
    <w:rsid w:val="00EC39BB"/>
    <w:rsid w:val="00EC6C01"/>
    <w:rsid w:val="00EE5248"/>
    <w:rsid w:val="00EE6F41"/>
    <w:rsid w:val="00F278E0"/>
    <w:rsid w:val="00F27AB2"/>
    <w:rsid w:val="00F667D9"/>
    <w:rsid w:val="00F7007D"/>
    <w:rsid w:val="00F74369"/>
    <w:rsid w:val="00F76DB2"/>
    <w:rsid w:val="00F863AF"/>
    <w:rsid w:val="00F933E0"/>
    <w:rsid w:val="00F93CF2"/>
    <w:rsid w:val="00F951CE"/>
    <w:rsid w:val="00FA4F81"/>
    <w:rsid w:val="00FC615B"/>
    <w:rsid w:val="00FD4EB8"/>
    <w:rsid w:val="00FD7705"/>
    <w:rsid w:val="00FE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154A"/>
  <w15:chartTrackingRefBased/>
  <w15:docId w15:val="{07D010BD-F82A-4EC8-83E5-9E70E9B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36"/>
    <w:pPr>
      <w:tabs>
        <w:tab w:val="center" w:pos="4680"/>
        <w:tab w:val="right" w:pos="9360"/>
      </w:tabs>
    </w:pPr>
  </w:style>
  <w:style w:type="character" w:customStyle="1" w:styleId="HeaderChar">
    <w:name w:val="Header Char"/>
    <w:basedOn w:val="DefaultParagraphFont"/>
    <w:link w:val="Header"/>
    <w:uiPriority w:val="99"/>
    <w:rsid w:val="00C97C36"/>
  </w:style>
  <w:style w:type="paragraph" w:styleId="Footer">
    <w:name w:val="footer"/>
    <w:basedOn w:val="Normal"/>
    <w:link w:val="FooterChar"/>
    <w:uiPriority w:val="99"/>
    <w:unhideWhenUsed/>
    <w:rsid w:val="00C97C36"/>
    <w:pPr>
      <w:tabs>
        <w:tab w:val="center" w:pos="4680"/>
        <w:tab w:val="right" w:pos="9360"/>
      </w:tabs>
    </w:pPr>
  </w:style>
  <w:style w:type="character" w:customStyle="1" w:styleId="FooterChar">
    <w:name w:val="Footer Char"/>
    <w:basedOn w:val="DefaultParagraphFont"/>
    <w:link w:val="Footer"/>
    <w:uiPriority w:val="99"/>
    <w:rsid w:val="00C97C36"/>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D4264D"/>
    <w:pPr>
      <w:suppressAutoHyphens/>
      <w:ind w:left="720"/>
    </w:pPr>
    <w:rPr>
      <w:sz w:val="20"/>
      <w:lang w:eastAsia="ar-SA"/>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locked/>
    <w:rsid w:val="00D4264D"/>
    <w:rPr>
      <w:rFonts w:ascii="Times New Roman" w:eastAsia="Times New Roman" w:hAnsi="Times New Roman" w:cs="Times New Roman"/>
      <w:sz w:val="20"/>
      <w:szCs w:val="20"/>
      <w:lang w:eastAsia="ar-SA"/>
    </w:rPr>
  </w:style>
  <w:style w:type="character" w:styleId="Strong">
    <w:name w:val="Strong"/>
    <w:uiPriority w:val="22"/>
    <w:qFormat/>
    <w:rsid w:val="00D4264D"/>
    <w:rPr>
      <w:b/>
      <w:bCs/>
    </w:rPr>
  </w:style>
  <w:style w:type="character" w:styleId="Hyperlink">
    <w:name w:val="Hyperlink"/>
    <w:basedOn w:val="DefaultParagraphFont"/>
    <w:uiPriority w:val="99"/>
    <w:unhideWhenUsed/>
    <w:rsid w:val="00071EE5"/>
    <w:rPr>
      <w:color w:val="8E58B6" w:themeColor="hyperlink"/>
      <w:u w:val="single"/>
    </w:rPr>
  </w:style>
  <w:style w:type="paragraph" w:styleId="NormalWeb">
    <w:name w:val="Normal (Web)"/>
    <w:basedOn w:val="Normal"/>
    <w:uiPriority w:val="99"/>
    <w:unhideWhenUsed/>
    <w:rsid w:val="00071EE5"/>
    <w:pPr>
      <w:spacing w:before="100" w:beforeAutospacing="1" w:after="100" w:afterAutospacing="1"/>
    </w:pPr>
    <w:rPr>
      <w:szCs w:val="24"/>
    </w:rPr>
  </w:style>
  <w:style w:type="paragraph" w:styleId="NoSpacing">
    <w:name w:val="No Spacing"/>
    <w:uiPriority w:val="1"/>
    <w:qFormat/>
    <w:rsid w:val="00D049F9"/>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B3626B"/>
    <w:rPr>
      <w:color w:val="605E5C"/>
      <w:shd w:val="clear" w:color="auto" w:fill="E1DFDD"/>
    </w:rPr>
  </w:style>
  <w:style w:type="character" w:styleId="PlaceholderText">
    <w:name w:val="Placeholder Text"/>
    <w:basedOn w:val="DefaultParagraphFont"/>
    <w:uiPriority w:val="99"/>
    <w:semiHidden/>
    <w:rsid w:val="009B58A2"/>
    <w:rPr>
      <w:color w:val="808080"/>
    </w:rPr>
  </w:style>
  <w:style w:type="character" w:styleId="CommentReference">
    <w:name w:val="annotation reference"/>
    <w:basedOn w:val="DefaultParagraphFont"/>
    <w:uiPriority w:val="99"/>
    <w:semiHidden/>
    <w:unhideWhenUsed/>
    <w:rsid w:val="00481DD8"/>
    <w:rPr>
      <w:sz w:val="16"/>
      <w:szCs w:val="16"/>
    </w:rPr>
  </w:style>
  <w:style w:type="paragraph" w:styleId="CommentText">
    <w:name w:val="annotation text"/>
    <w:basedOn w:val="Normal"/>
    <w:link w:val="CommentTextChar"/>
    <w:uiPriority w:val="99"/>
    <w:semiHidden/>
    <w:unhideWhenUsed/>
    <w:rsid w:val="00481DD8"/>
    <w:rPr>
      <w:sz w:val="20"/>
    </w:rPr>
  </w:style>
  <w:style w:type="character" w:customStyle="1" w:styleId="CommentTextChar">
    <w:name w:val="Comment Text Char"/>
    <w:basedOn w:val="DefaultParagraphFont"/>
    <w:link w:val="CommentText"/>
    <w:uiPriority w:val="99"/>
    <w:semiHidden/>
    <w:rsid w:val="00481D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DD8"/>
    <w:rPr>
      <w:b/>
      <w:bCs/>
    </w:rPr>
  </w:style>
  <w:style w:type="character" w:customStyle="1" w:styleId="CommentSubjectChar">
    <w:name w:val="Comment Subject Char"/>
    <w:basedOn w:val="CommentTextChar"/>
    <w:link w:val="CommentSubject"/>
    <w:uiPriority w:val="99"/>
    <w:semiHidden/>
    <w:rsid w:val="00481D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A5C70"/>
    <w:rPr>
      <w:color w:val="7F6F6F" w:themeColor="followedHyperlink"/>
      <w:u w:val="single"/>
    </w:rPr>
  </w:style>
  <w:style w:type="paragraph" w:styleId="BalloonText">
    <w:name w:val="Balloon Text"/>
    <w:basedOn w:val="Normal"/>
    <w:link w:val="BalloonTextChar"/>
    <w:uiPriority w:val="99"/>
    <w:semiHidden/>
    <w:unhideWhenUsed/>
    <w:rsid w:val="008E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o.gelashvili@rec-caucasu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y@rec-caucasus.org" TargetMode="External"/><Relationship Id="rId4" Type="http://schemas.openxmlformats.org/officeDocument/2006/relationships/styles" Target="styles.xml"/><Relationship Id="rId9" Type="http://schemas.openxmlformats.org/officeDocument/2006/relationships/hyperlink" Target="https://unfccc.int/sites/default/files/resource/NIR%20%20Eng%2030.0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haber\Documents\Custom%20Office%20Templates\ITF1.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19DC0-F89E-4B71-9696-E72EA5EA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ITF1</Template>
  <TotalTime>34</TotalTime>
  <Pages>11</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ITF</cp:lastModifiedBy>
  <cp:revision>8</cp:revision>
  <dcterms:created xsi:type="dcterms:W3CDTF">2022-02-12T18:19:00Z</dcterms:created>
  <dcterms:modified xsi:type="dcterms:W3CDTF">2022-02-14T04:40:00Z</dcterms:modified>
</cp:coreProperties>
</file>