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6A78" w14:textId="77777777" w:rsidR="002E12EE" w:rsidRPr="0092090B" w:rsidRDefault="002E12EE" w:rsidP="002E12EE">
      <w:pPr>
        <w:jc w:val="right"/>
        <w:rPr>
          <w:rFonts w:cs="Arial"/>
          <w:noProof/>
        </w:rPr>
      </w:pPr>
      <w:r w:rsidRPr="0092090B">
        <w:rPr>
          <w:rFonts w:cs="Arial"/>
          <w:noProof/>
          <w:lang w:val="en-US" w:eastAsia="en-US"/>
        </w:rPr>
        <w:drawing>
          <wp:anchor distT="0" distB="0" distL="114300" distR="114300" simplePos="0" relativeHeight="251659264" behindDoc="1" locked="0" layoutInCell="1" allowOverlap="1" wp14:anchorId="0D0B1F64" wp14:editId="7EBFEE3B">
            <wp:simplePos x="0" y="0"/>
            <wp:positionH relativeFrom="column">
              <wp:posOffset>4926330</wp:posOffset>
            </wp:positionH>
            <wp:positionV relativeFrom="paragraph">
              <wp:posOffset>-240665</wp:posOffset>
            </wp:positionV>
            <wp:extent cx="693420" cy="515620"/>
            <wp:effectExtent l="0" t="0" r="0" b="0"/>
            <wp:wrapThrough wrapText="bothSides">
              <wp:wrapPolygon edited="0">
                <wp:start x="0" y="0"/>
                <wp:lineTo x="0" y="20749"/>
                <wp:lineTo x="20769" y="20749"/>
                <wp:lineTo x="20769" y="0"/>
                <wp:lineTo x="0" y="0"/>
              </wp:wrapPolygon>
            </wp:wrapThrough>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F338B" w14:textId="77777777" w:rsidR="002E12EE" w:rsidRPr="0092090B" w:rsidRDefault="002E12EE" w:rsidP="002E12EE">
      <w:pPr>
        <w:jc w:val="both"/>
        <w:rPr>
          <w:rFonts w:cs="Arial"/>
          <w:noProof/>
        </w:rPr>
      </w:pPr>
    </w:p>
    <w:p w14:paraId="7E892CF1" w14:textId="77777777" w:rsidR="002E12EE" w:rsidRPr="0092090B" w:rsidRDefault="002E12EE" w:rsidP="002E12EE">
      <w:pPr>
        <w:jc w:val="both"/>
        <w:rPr>
          <w:rFonts w:cs="Arial"/>
          <w:noProof/>
          <w:sz w:val="20"/>
          <w:szCs w:val="18"/>
        </w:rPr>
      </w:pPr>
    </w:p>
    <w:p w14:paraId="6F8E0465" w14:textId="77777777" w:rsidR="002E12EE" w:rsidRDefault="002E12EE" w:rsidP="002E12EE">
      <w:pPr>
        <w:jc w:val="center"/>
        <w:rPr>
          <w:rFonts w:cs="Arial"/>
          <w:b/>
          <w:bCs/>
          <w:caps/>
          <w:sz w:val="22"/>
          <w:lang w:val="en-GB"/>
        </w:rPr>
      </w:pPr>
    </w:p>
    <w:p w14:paraId="364B97CB" w14:textId="77777777" w:rsidR="002E12EE" w:rsidRPr="002E12EE" w:rsidRDefault="002E12EE" w:rsidP="002E12EE">
      <w:pPr>
        <w:jc w:val="center"/>
        <w:rPr>
          <w:rFonts w:asciiTheme="majorHAnsi" w:hAnsiTheme="majorHAnsi" w:cstheme="majorHAnsi"/>
          <w:b/>
          <w:bCs/>
          <w:caps/>
          <w:sz w:val="22"/>
          <w:lang w:val="en-GB"/>
        </w:rPr>
      </w:pPr>
      <w:r w:rsidRPr="002E12EE">
        <w:rPr>
          <w:rFonts w:asciiTheme="majorHAnsi" w:hAnsiTheme="majorHAnsi" w:cstheme="majorHAnsi"/>
          <w:b/>
          <w:bCs/>
          <w:caps/>
          <w:szCs w:val="28"/>
          <w:lang w:val="en-GB"/>
        </w:rPr>
        <w:t>The Regional Environmental Centre for the Caucasus</w:t>
      </w:r>
      <w:r w:rsidRPr="002E12EE">
        <w:rPr>
          <w:rFonts w:asciiTheme="majorHAnsi" w:hAnsiTheme="majorHAnsi" w:cstheme="majorHAnsi"/>
          <w:b/>
          <w:bCs/>
          <w:caps/>
          <w:sz w:val="22"/>
          <w:lang w:val="en-GB"/>
        </w:rPr>
        <w:t xml:space="preserve"> </w:t>
      </w:r>
    </w:p>
    <w:p w14:paraId="4BED5C8A" w14:textId="77777777" w:rsidR="000D38DE" w:rsidRPr="002E12EE" w:rsidRDefault="000D38DE" w:rsidP="000D38DE">
      <w:pPr>
        <w:pStyle w:val="Default"/>
        <w:rPr>
          <w:rFonts w:asciiTheme="majorHAnsi" w:hAnsiTheme="majorHAnsi" w:cstheme="majorHAnsi"/>
          <w:lang w:val="en-GB"/>
        </w:rPr>
      </w:pPr>
    </w:p>
    <w:p w14:paraId="6DB0B4C4" w14:textId="77777777" w:rsidR="000D38DE" w:rsidRPr="003C01CD" w:rsidRDefault="000D38DE" w:rsidP="000D38DE">
      <w:pPr>
        <w:pStyle w:val="Default"/>
        <w:rPr>
          <w:rFonts w:asciiTheme="majorHAnsi" w:hAnsiTheme="majorHAnsi" w:cstheme="majorHAnsi"/>
          <w:color w:val="auto"/>
          <w:lang w:val="fr-FR"/>
        </w:rPr>
      </w:pPr>
    </w:p>
    <w:p w14:paraId="2F13B638" w14:textId="2528B3E9" w:rsidR="000D38DE" w:rsidRPr="00142816" w:rsidRDefault="000D38DE" w:rsidP="002F04F2">
      <w:pPr>
        <w:pStyle w:val="Default"/>
        <w:jc w:val="center"/>
        <w:rPr>
          <w:rFonts w:asciiTheme="majorHAnsi" w:hAnsiTheme="majorHAnsi" w:cstheme="majorHAnsi"/>
          <w:b/>
          <w:bCs/>
          <w:color w:val="548DD4" w:themeColor="text2" w:themeTint="99"/>
          <w:sz w:val="32"/>
          <w:szCs w:val="32"/>
          <w:lang w:val="en-US"/>
        </w:rPr>
      </w:pPr>
      <w:r w:rsidRPr="00142816">
        <w:rPr>
          <w:rFonts w:asciiTheme="majorHAnsi" w:hAnsiTheme="majorHAnsi" w:cstheme="majorHAnsi"/>
          <w:b/>
          <w:bCs/>
          <w:color w:val="548DD4" w:themeColor="text2" w:themeTint="99"/>
          <w:sz w:val="32"/>
          <w:szCs w:val="32"/>
          <w:lang w:val="en-US"/>
        </w:rPr>
        <w:t>TERMS OF REFERENCE</w:t>
      </w:r>
    </w:p>
    <w:p w14:paraId="258ABE00" w14:textId="77777777" w:rsidR="002E12EE" w:rsidRPr="00142816" w:rsidRDefault="002E12EE" w:rsidP="002F04F2">
      <w:pPr>
        <w:pStyle w:val="Default"/>
        <w:jc w:val="center"/>
        <w:rPr>
          <w:rFonts w:asciiTheme="majorHAnsi" w:hAnsiTheme="majorHAnsi" w:cstheme="majorHAnsi"/>
          <w:color w:val="548DD4" w:themeColor="text2" w:themeTint="99"/>
          <w:sz w:val="12"/>
          <w:szCs w:val="12"/>
          <w:lang w:val="en-US"/>
        </w:rPr>
      </w:pPr>
    </w:p>
    <w:p w14:paraId="4AC092D6" w14:textId="7DC4EEC0" w:rsidR="002F04F2" w:rsidRPr="00142816" w:rsidRDefault="0098501F" w:rsidP="00142816">
      <w:pPr>
        <w:pStyle w:val="Default"/>
        <w:jc w:val="center"/>
        <w:rPr>
          <w:rFonts w:asciiTheme="majorHAnsi" w:hAnsiTheme="majorHAnsi" w:cstheme="majorHAnsi"/>
          <w:b/>
          <w:bCs/>
          <w:caps/>
          <w:color w:val="auto"/>
          <w:lang w:val="en-US"/>
        </w:rPr>
      </w:pPr>
      <w:r>
        <w:rPr>
          <w:rFonts w:asciiTheme="majorHAnsi" w:hAnsiTheme="majorHAnsi" w:cstheme="majorHAnsi"/>
          <w:b/>
          <w:bCs/>
          <w:caps/>
          <w:color w:val="auto"/>
          <w:lang w:val="en-US"/>
        </w:rPr>
        <w:t>Strategic Environmental IMpact Assessmnet for National Pastureland</w:t>
      </w:r>
      <w:r w:rsidR="006B054D">
        <w:rPr>
          <w:rFonts w:asciiTheme="majorHAnsi" w:hAnsiTheme="majorHAnsi" w:cstheme="majorHAnsi"/>
          <w:b/>
          <w:bCs/>
          <w:caps/>
          <w:color w:val="auto"/>
          <w:lang w:val="en-US"/>
        </w:rPr>
        <w:t xml:space="preserve"> sustainable Management</w:t>
      </w:r>
      <w:r>
        <w:rPr>
          <w:rFonts w:asciiTheme="majorHAnsi" w:hAnsiTheme="majorHAnsi" w:cstheme="majorHAnsi"/>
          <w:b/>
          <w:bCs/>
          <w:caps/>
          <w:color w:val="auto"/>
          <w:lang w:val="en-US"/>
        </w:rPr>
        <w:t xml:space="preserve"> Policy </w:t>
      </w:r>
      <w:r w:rsidR="006B054D">
        <w:rPr>
          <w:rFonts w:asciiTheme="majorHAnsi" w:hAnsiTheme="majorHAnsi" w:cstheme="majorHAnsi"/>
          <w:b/>
          <w:bCs/>
          <w:caps/>
          <w:color w:val="auto"/>
          <w:lang w:val="en-US"/>
        </w:rPr>
        <w:t>Concept</w:t>
      </w:r>
    </w:p>
    <w:p w14:paraId="58CDEDDD" w14:textId="5D0FEE41" w:rsidR="002F04F2" w:rsidRDefault="002F04F2" w:rsidP="002F04F2">
      <w:pPr>
        <w:pStyle w:val="Default"/>
        <w:jc w:val="center"/>
        <w:rPr>
          <w:rFonts w:asciiTheme="majorHAnsi" w:hAnsiTheme="majorHAnsi" w:cstheme="majorHAnsi"/>
          <w:color w:val="548DD4" w:themeColor="text2" w:themeTint="99"/>
          <w:sz w:val="22"/>
          <w:szCs w:val="22"/>
          <w:lang w:val="fr-FR"/>
        </w:rPr>
      </w:pPr>
    </w:p>
    <w:p w14:paraId="17589AEC" w14:textId="0A0A236B"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50C5CC71" w14:textId="3D1A7A1C" w:rsidR="002E12EE" w:rsidRDefault="002E12EE" w:rsidP="002E12EE">
      <w:pPr>
        <w:ind w:left="-142"/>
        <w:rPr>
          <w:rFonts w:ascii="Calibri" w:hAnsi="Calibri" w:cs="Calibri"/>
          <w:b/>
          <w:bCs/>
          <w:sz w:val="20"/>
        </w:rPr>
      </w:pPr>
      <w:r w:rsidRPr="006B054D">
        <w:rPr>
          <w:rFonts w:ascii="Calibri" w:hAnsi="Calibri" w:cs="Calibri"/>
          <w:i/>
          <w:iCs/>
          <w:sz w:val="20"/>
          <w:lang w:val="en-US"/>
        </w:rPr>
        <w:t xml:space="preserve">Ref. no. </w:t>
      </w:r>
      <w:r w:rsidRPr="006B054D">
        <w:rPr>
          <w:rFonts w:ascii="Calibri" w:hAnsi="Calibri" w:cs="Calibri"/>
          <w:b/>
          <w:bCs/>
          <w:sz w:val="20"/>
        </w:rPr>
        <w:t>027RECC/G/FAO- [</w:t>
      </w:r>
      <w:r w:rsidR="00B55E43" w:rsidRPr="006B054D">
        <w:rPr>
          <w:rFonts w:ascii="Calibri" w:hAnsi="Calibri" w:cs="Calibri"/>
          <w:b/>
          <w:bCs/>
          <w:sz w:val="20"/>
        </w:rPr>
        <w:t xml:space="preserve">BL </w:t>
      </w:r>
      <w:r w:rsidR="00DA23B6">
        <w:rPr>
          <w:rFonts w:ascii="Calibri" w:hAnsi="Calibri" w:cs="Calibri"/>
          <w:b/>
          <w:bCs/>
          <w:sz w:val="20"/>
        </w:rPr>
        <w:t>5650-04</w:t>
      </w:r>
      <w:r w:rsidRPr="006B054D">
        <w:rPr>
          <w:rFonts w:ascii="Calibri" w:hAnsi="Calibri" w:cs="Calibri"/>
          <w:b/>
          <w:bCs/>
          <w:sz w:val="20"/>
        </w:rPr>
        <w:t>]</w:t>
      </w:r>
      <w:r w:rsidR="00DA23B6">
        <w:rPr>
          <w:rFonts w:ascii="Calibri" w:hAnsi="Calibri" w:cs="Calibri"/>
          <w:b/>
          <w:bCs/>
          <w:sz w:val="20"/>
        </w:rPr>
        <w:t>-</w:t>
      </w:r>
      <w:r w:rsidRPr="009A3BCC">
        <w:rPr>
          <w:rFonts w:ascii="Calibri" w:hAnsi="Calibri" w:cs="Calibri"/>
          <w:b/>
          <w:bCs/>
          <w:sz w:val="20"/>
        </w:rPr>
        <w:t xml:space="preserve"> </w:t>
      </w:r>
      <w:r w:rsidR="00DA23B6">
        <w:rPr>
          <w:rFonts w:ascii="Calibri" w:hAnsi="Calibri" w:cs="Calibri"/>
          <w:b/>
          <w:bCs/>
          <w:sz w:val="20"/>
        </w:rPr>
        <w:t>01-2023</w:t>
      </w:r>
    </w:p>
    <w:p w14:paraId="4F40E171" w14:textId="77777777" w:rsidR="002E12EE" w:rsidRDefault="002E12EE" w:rsidP="002E12EE">
      <w:pPr>
        <w:ind w:left="-142"/>
        <w:rPr>
          <w:rFonts w:ascii="Calibri" w:hAnsi="Calibri" w:cs="Calibri"/>
          <w:b/>
          <w:bCs/>
          <w:sz w:val="20"/>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450"/>
        <w:gridCol w:w="540"/>
        <w:gridCol w:w="367"/>
        <w:gridCol w:w="803"/>
        <w:gridCol w:w="2691"/>
        <w:gridCol w:w="1179"/>
        <w:gridCol w:w="2610"/>
      </w:tblGrid>
      <w:tr w:rsidR="002E12EE" w:rsidRPr="002E12EE" w14:paraId="55796ABA" w14:textId="77777777" w:rsidTr="00010E43">
        <w:trPr>
          <w:trHeight w:val="69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07159674" w14:textId="77777777" w:rsidR="002E12EE" w:rsidRPr="002E12EE" w:rsidRDefault="002E12EE" w:rsidP="00010E43">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position w:val="-5"/>
                <w:sz w:val="20"/>
                <w:szCs w:val="20"/>
              </w:rPr>
              <w:t>C</w:t>
            </w:r>
            <w:r w:rsidRPr="002E12EE">
              <w:rPr>
                <w:rFonts w:asciiTheme="majorHAnsi" w:eastAsia="Calibri" w:hAnsiTheme="majorHAnsi" w:cstheme="majorHAnsi"/>
                <w:b/>
                <w:bCs/>
                <w:spacing w:val="1"/>
                <w:position w:val="-5"/>
                <w:sz w:val="20"/>
                <w:szCs w:val="20"/>
              </w:rPr>
              <w:t>ontr</w:t>
            </w:r>
            <w:r w:rsidRPr="002E12EE">
              <w:rPr>
                <w:rFonts w:asciiTheme="majorHAnsi" w:eastAsia="Calibri" w:hAnsiTheme="majorHAnsi" w:cstheme="majorHAnsi"/>
                <w:b/>
                <w:bCs/>
                <w:position w:val="-5"/>
                <w:sz w:val="20"/>
                <w:szCs w:val="20"/>
              </w:rPr>
              <w:t>a</w:t>
            </w:r>
            <w:r w:rsidRPr="002E12EE">
              <w:rPr>
                <w:rFonts w:asciiTheme="majorHAnsi" w:eastAsia="Calibri" w:hAnsiTheme="majorHAnsi" w:cstheme="majorHAnsi"/>
                <w:b/>
                <w:bCs/>
                <w:spacing w:val="1"/>
                <w:position w:val="-5"/>
                <w:sz w:val="20"/>
                <w:szCs w:val="20"/>
              </w:rPr>
              <w:t>c</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6"/>
                <w:position w:val="-5"/>
                <w:sz w:val="20"/>
                <w:szCs w:val="20"/>
              </w:rPr>
              <w:t xml:space="preserve"> </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1"/>
                <w:position w:val="-5"/>
                <w:sz w:val="20"/>
                <w:szCs w:val="20"/>
              </w:rPr>
              <w:t>i</w:t>
            </w:r>
            <w:r w:rsidRPr="002E12EE">
              <w:rPr>
                <w:rFonts w:asciiTheme="majorHAnsi" w:eastAsia="Calibri" w:hAnsiTheme="majorHAnsi" w:cstheme="majorHAnsi"/>
                <w:b/>
                <w:bCs/>
                <w:spacing w:val="1"/>
                <w:position w:val="-5"/>
                <w:sz w:val="20"/>
                <w:szCs w:val="20"/>
              </w:rPr>
              <w:t>t</w:t>
            </w:r>
            <w:r w:rsidRPr="002E12EE">
              <w:rPr>
                <w:rFonts w:asciiTheme="majorHAnsi" w:eastAsia="Calibri" w:hAnsiTheme="majorHAnsi" w:cstheme="majorHAnsi"/>
                <w:b/>
                <w:bCs/>
                <w:spacing w:val="-1"/>
                <w:position w:val="-5"/>
                <w:sz w:val="20"/>
                <w:szCs w:val="20"/>
              </w:rPr>
              <w:t>l</w:t>
            </w:r>
            <w:r w:rsidRPr="002E12EE">
              <w:rPr>
                <w:rFonts w:asciiTheme="majorHAnsi" w:eastAsia="Calibri" w:hAnsiTheme="majorHAnsi" w:cstheme="majorHAnsi"/>
                <w:b/>
                <w:bCs/>
                <w:spacing w:val="1"/>
                <w:position w:val="-5"/>
                <w:sz w:val="20"/>
                <w:szCs w:val="20"/>
              </w:rPr>
              <w:t>e</w:t>
            </w:r>
            <w:r w:rsidRPr="002E12EE">
              <w:rPr>
                <w:rFonts w:asciiTheme="majorHAnsi" w:eastAsia="Calibri" w:hAnsiTheme="majorHAnsi" w:cstheme="majorHAnsi"/>
                <w:b/>
                <w:bCs/>
                <w:position w:val="-5"/>
                <w:sz w:val="20"/>
                <w:szCs w:val="20"/>
              </w:rPr>
              <w:t xml:space="preserve">:   </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23990EB" w14:textId="037078FE" w:rsidR="002E12EE" w:rsidRPr="002E12EE" w:rsidRDefault="0098501F" w:rsidP="002E12EE">
            <w:pPr>
              <w:pStyle w:val="Default"/>
              <w:rPr>
                <w:rFonts w:asciiTheme="majorHAnsi" w:hAnsiTheme="majorHAnsi" w:cstheme="majorHAnsi"/>
                <w:b/>
                <w:bCs/>
                <w:caps/>
                <w:color w:val="auto"/>
                <w:sz w:val="20"/>
                <w:szCs w:val="20"/>
                <w:lang w:val="en-US"/>
              </w:rPr>
            </w:pPr>
            <w:r>
              <w:rPr>
                <w:rFonts w:asciiTheme="majorHAnsi" w:hAnsiTheme="majorHAnsi" w:cstheme="majorHAnsi"/>
                <w:b/>
                <w:bCs/>
                <w:color w:val="auto"/>
                <w:sz w:val="20"/>
                <w:szCs w:val="20"/>
                <w:lang w:val="en-US"/>
              </w:rPr>
              <w:t>Strategic Environmental Impact Assessment for National Pastureland Sustainable Ma</w:t>
            </w:r>
            <w:r w:rsidR="006B054D">
              <w:rPr>
                <w:rFonts w:asciiTheme="majorHAnsi" w:hAnsiTheme="majorHAnsi" w:cstheme="majorHAnsi"/>
                <w:b/>
                <w:bCs/>
                <w:color w:val="auto"/>
                <w:sz w:val="20"/>
                <w:szCs w:val="20"/>
                <w:lang w:val="en-US"/>
              </w:rPr>
              <w:t xml:space="preserve">nagement Policy Concept </w:t>
            </w:r>
          </w:p>
        </w:tc>
      </w:tr>
      <w:tr w:rsidR="002E12EE" w:rsidRPr="002E12EE" w14:paraId="1FDC1B69" w14:textId="77777777" w:rsidTr="00F12C4F">
        <w:trPr>
          <w:trHeight w:val="690"/>
          <w:jc w:val="center"/>
        </w:trPr>
        <w:tc>
          <w:tcPr>
            <w:tcW w:w="1705" w:type="dxa"/>
            <w:gridSpan w:val="2"/>
            <w:tcBorders>
              <w:top w:val="single" w:sz="6" w:space="0" w:color="000000"/>
              <w:left w:val="single" w:sz="4" w:space="0" w:color="C0C0C0"/>
              <w:bottom w:val="single" w:sz="4" w:space="0" w:color="auto"/>
              <w:right w:val="nil"/>
            </w:tcBorders>
            <w:shd w:val="clear" w:color="auto" w:fill="auto"/>
            <w:tcMar>
              <w:top w:w="80" w:type="dxa"/>
              <w:left w:w="80" w:type="dxa"/>
              <w:bottom w:w="80" w:type="dxa"/>
              <w:right w:w="80" w:type="dxa"/>
            </w:tcMar>
            <w:vAlign w:val="center"/>
          </w:tcPr>
          <w:p w14:paraId="2E0035DE" w14:textId="71B36307" w:rsidR="002E12EE" w:rsidRPr="002E12EE" w:rsidRDefault="002E12EE" w:rsidP="00010E43">
            <w:pPr>
              <w:pStyle w:val="Body"/>
              <w:rPr>
                <w:rFonts w:asciiTheme="majorHAnsi" w:hAnsiTheme="majorHAnsi" w:cstheme="majorHAnsi"/>
                <w:sz w:val="20"/>
                <w:szCs w:val="20"/>
              </w:rPr>
            </w:pPr>
            <w:r>
              <w:rPr>
                <w:rFonts w:asciiTheme="majorHAnsi" w:eastAsia="Calibri" w:hAnsiTheme="majorHAnsi" w:cstheme="majorHAnsi"/>
                <w:b/>
                <w:bCs/>
                <w:sz w:val="20"/>
                <w:szCs w:val="20"/>
                <w:lang w:val="en-US"/>
              </w:rPr>
              <w:t>Contract Type</w:t>
            </w:r>
            <w:r w:rsidRPr="002E12EE">
              <w:rPr>
                <w:rFonts w:asciiTheme="majorHAnsi" w:eastAsia="Calibri" w:hAnsiTheme="majorHAnsi" w:cstheme="majorHAnsi"/>
                <w:b/>
                <w:bCs/>
                <w:sz w:val="20"/>
                <w:szCs w:val="20"/>
              </w:rPr>
              <w:t>:</w:t>
            </w:r>
          </w:p>
        </w:tc>
        <w:tc>
          <w:tcPr>
            <w:tcW w:w="8190" w:type="dxa"/>
            <w:gridSpan w:val="6"/>
            <w:tcBorders>
              <w:top w:val="single" w:sz="6" w:space="0" w:color="000000"/>
              <w:left w:val="nil"/>
              <w:bottom w:val="single" w:sz="4" w:space="0" w:color="auto"/>
              <w:right w:val="single" w:sz="4" w:space="0" w:color="C0C0C0"/>
            </w:tcBorders>
            <w:shd w:val="clear" w:color="auto" w:fill="auto"/>
            <w:tcMar>
              <w:top w:w="80" w:type="dxa"/>
              <w:left w:w="80" w:type="dxa"/>
              <w:bottom w:w="80" w:type="dxa"/>
              <w:right w:w="80" w:type="dxa"/>
            </w:tcMar>
            <w:vAlign w:val="center"/>
          </w:tcPr>
          <w:p w14:paraId="591F4663" w14:textId="43F23FCC" w:rsidR="002E12EE" w:rsidRPr="00B55E43" w:rsidRDefault="002E12EE" w:rsidP="00010E43">
            <w:pPr>
              <w:pStyle w:val="Body"/>
              <w:rPr>
                <w:rFonts w:asciiTheme="majorHAnsi" w:hAnsiTheme="majorHAnsi" w:cstheme="majorHAnsi"/>
                <w:b/>
                <w:bCs/>
                <w:sz w:val="20"/>
                <w:szCs w:val="20"/>
                <w:lang w:val="en-US"/>
              </w:rPr>
            </w:pPr>
            <w:r>
              <w:rPr>
                <w:rFonts w:asciiTheme="majorHAnsi" w:hAnsiTheme="majorHAnsi" w:cstheme="majorHAnsi"/>
                <w:b/>
                <w:bCs/>
                <w:sz w:val="20"/>
                <w:szCs w:val="20"/>
                <w:lang w:val="en-US"/>
              </w:rPr>
              <w:t>Service Contract - Global Price Based</w:t>
            </w:r>
            <w:r w:rsidR="00B55E43">
              <w:rPr>
                <w:rFonts w:asciiTheme="majorHAnsi" w:hAnsiTheme="majorHAnsi" w:cstheme="majorHAnsi"/>
                <w:b/>
                <w:bCs/>
                <w:sz w:val="20"/>
                <w:szCs w:val="20"/>
                <w:lang w:val="en-US"/>
              </w:rPr>
              <w:t xml:space="preserve"> </w:t>
            </w:r>
            <w:r w:rsidR="00DD3396" w:rsidRPr="00BA3C4E">
              <w:rPr>
                <w:rFonts w:asciiTheme="majorHAnsi" w:hAnsiTheme="majorHAnsi" w:cstheme="majorHAnsi"/>
                <w:sz w:val="20"/>
                <w:szCs w:val="20"/>
                <w:lang w:val="en-US"/>
              </w:rPr>
              <w:t>(</w:t>
            </w:r>
            <w:r w:rsidR="00DD3396" w:rsidRPr="00BA3C4E">
              <w:rPr>
                <w:rFonts w:asciiTheme="majorHAnsi" w:hAnsiTheme="majorHAnsi" w:cstheme="majorHAnsi"/>
                <w:i/>
                <w:iCs/>
                <w:sz w:val="20"/>
                <w:szCs w:val="20"/>
                <w:lang w:val="en-US"/>
              </w:rPr>
              <w:t>Subcontract Service Agreement</w:t>
            </w:r>
            <w:r w:rsidR="00DD3396" w:rsidRPr="00BA3C4E">
              <w:rPr>
                <w:rFonts w:asciiTheme="majorHAnsi" w:hAnsiTheme="majorHAnsi" w:cstheme="majorHAnsi"/>
                <w:sz w:val="20"/>
                <w:szCs w:val="20"/>
                <w:lang w:val="en-US"/>
              </w:rPr>
              <w:t>)</w:t>
            </w:r>
          </w:p>
        </w:tc>
      </w:tr>
      <w:tr w:rsidR="002E12EE" w:rsidRPr="00F12C4F" w14:paraId="3C02BA23" w14:textId="77777777" w:rsidTr="00F12C4F">
        <w:trPr>
          <w:trHeight w:val="470"/>
          <w:jc w:val="center"/>
        </w:trPr>
        <w:tc>
          <w:tcPr>
            <w:tcW w:w="224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A3C8C7" w14:textId="77777777" w:rsidR="002E12EE" w:rsidRDefault="002E12EE" w:rsidP="00010E43">
            <w:pPr>
              <w:pStyle w:val="Body"/>
              <w:rPr>
                <w:rFonts w:asciiTheme="majorHAnsi" w:eastAsia="Calibri" w:hAnsiTheme="majorHAnsi" w:cstheme="majorHAnsi"/>
                <w:b/>
                <w:sz w:val="20"/>
                <w:szCs w:val="20"/>
              </w:rPr>
            </w:pPr>
            <w:r w:rsidRPr="002E12EE">
              <w:rPr>
                <w:rFonts w:asciiTheme="majorHAnsi" w:eastAsia="Calibri" w:hAnsiTheme="majorHAnsi" w:cstheme="majorHAnsi"/>
                <w:b/>
                <w:sz w:val="20"/>
                <w:szCs w:val="20"/>
              </w:rPr>
              <w:t xml:space="preserve">Budget Line:   </w:t>
            </w:r>
          </w:p>
          <w:p w14:paraId="37E8D912" w14:textId="77777777" w:rsidR="00F12C4F" w:rsidRDefault="00F12C4F" w:rsidP="00010E43">
            <w:pPr>
              <w:pStyle w:val="Body"/>
              <w:rPr>
                <w:rFonts w:asciiTheme="majorHAnsi" w:eastAsia="Calibri" w:hAnsiTheme="majorHAnsi" w:cstheme="majorHAnsi"/>
                <w:b/>
                <w:sz w:val="20"/>
                <w:szCs w:val="20"/>
              </w:rPr>
            </w:pPr>
          </w:p>
          <w:p w14:paraId="5A143DA5" w14:textId="33A57531" w:rsidR="00F12C4F" w:rsidRPr="002E12EE" w:rsidRDefault="00F12C4F" w:rsidP="00010E43">
            <w:pPr>
              <w:pStyle w:val="Body"/>
              <w:rPr>
                <w:rFonts w:asciiTheme="majorHAnsi" w:eastAsia="Calibri" w:hAnsiTheme="majorHAnsi" w:cstheme="majorHAnsi"/>
                <w:b/>
                <w:bCs/>
                <w:sz w:val="20"/>
                <w:szCs w:val="20"/>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D24144" w14:textId="77777777" w:rsidR="002E12EE" w:rsidRDefault="002E12EE" w:rsidP="00010E43">
            <w:pPr>
              <w:pStyle w:val="Body"/>
              <w:rPr>
                <w:rFonts w:asciiTheme="majorHAnsi" w:eastAsia="Calibri" w:hAnsiTheme="majorHAnsi" w:cstheme="majorHAnsi"/>
                <w:b/>
                <w:sz w:val="20"/>
                <w:szCs w:val="20"/>
                <w:lang w:val="en-US"/>
              </w:rPr>
            </w:pPr>
            <w:r w:rsidRPr="002E12EE">
              <w:rPr>
                <w:rFonts w:asciiTheme="majorHAnsi" w:eastAsia="Times New Roman" w:hAnsiTheme="majorHAnsi" w:cstheme="majorHAnsi"/>
                <w:b/>
                <w:sz w:val="20"/>
                <w:szCs w:val="20"/>
              </w:rPr>
              <w:t>5</w:t>
            </w:r>
            <w:r w:rsidR="0098501F">
              <w:rPr>
                <w:rFonts w:asciiTheme="majorHAnsi" w:eastAsia="Times New Roman" w:hAnsiTheme="majorHAnsi" w:cstheme="majorHAnsi"/>
                <w:b/>
                <w:sz w:val="20"/>
                <w:szCs w:val="20"/>
                <w:lang w:val="en-US"/>
              </w:rPr>
              <w:t>650-04</w:t>
            </w:r>
            <w:r w:rsidRPr="002E12EE">
              <w:rPr>
                <w:rFonts w:asciiTheme="majorHAnsi" w:eastAsia="Times New Roman" w:hAnsiTheme="majorHAnsi" w:cstheme="majorHAnsi"/>
                <w:b/>
                <w:sz w:val="20"/>
                <w:szCs w:val="20"/>
                <w:lang w:val="en-US"/>
              </w:rPr>
              <w:t xml:space="preserve"> </w:t>
            </w:r>
            <w:r>
              <w:rPr>
                <w:rFonts w:asciiTheme="majorHAnsi" w:eastAsia="Times New Roman" w:hAnsiTheme="majorHAnsi" w:cstheme="majorHAnsi"/>
                <w:b/>
                <w:sz w:val="20"/>
                <w:szCs w:val="20"/>
                <w:lang w:val="en-US"/>
              </w:rPr>
              <w:t>[</w:t>
            </w:r>
            <w:r w:rsidR="00B55E43" w:rsidRPr="00B55E43">
              <w:rPr>
                <w:rFonts w:asciiTheme="majorHAnsi" w:eastAsia="Times New Roman" w:hAnsiTheme="majorHAnsi" w:cstheme="majorHAnsi"/>
                <w:b/>
                <w:i/>
                <w:iCs/>
                <w:sz w:val="20"/>
                <w:szCs w:val="20"/>
                <w:lang w:val="en-US"/>
              </w:rPr>
              <w:t xml:space="preserve">Contracts </w:t>
            </w:r>
            <w:r w:rsidR="0098501F">
              <w:rPr>
                <w:rFonts w:asciiTheme="majorHAnsi" w:eastAsia="Times New Roman" w:hAnsiTheme="majorHAnsi" w:cstheme="majorHAnsi"/>
                <w:b/>
                <w:i/>
                <w:iCs/>
                <w:sz w:val="20"/>
                <w:szCs w:val="20"/>
                <w:lang w:val="en-US"/>
              </w:rPr>
              <w:t>–</w:t>
            </w:r>
            <w:r w:rsidR="00B55E43" w:rsidRPr="00B55E43">
              <w:rPr>
                <w:rFonts w:asciiTheme="majorHAnsi" w:eastAsia="Times New Roman" w:hAnsiTheme="majorHAnsi" w:cstheme="majorHAnsi"/>
                <w:b/>
                <w:i/>
                <w:iCs/>
                <w:sz w:val="20"/>
                <w:szCs w:val="20"/>
                <w:lang w:val="en-US"/>
              </w:rPr>
              <w:t xml:space="preserve"> </w:t>
            </w:r>
            <w:r w:rsidR="00D05870">
              <w:rPr>
                <w:rFonts w:asciiTheme="majorHAnsi" w:hAnsiTheme="majorHAnsi" w:cstheme="majorHAnsi"/>
                <w:b/>
                <w:i/>
                <w:iCs/>
                <w:sz w:val="20"/>
                <w:szCs w:val="20"/>
              </w:rPr>
              <w:t>SE</w:t>
            </w:r>
            <w:r w:rsidR="0098501F">
              <w:rPr>
                <w:rFonts w:asciiTheme="majorHAnsi" w:hAnsiTheme="majorHAnsi" w:cstheme="majorHAnsi"/>
                <w:b/>
                <w:i/>
                <w:iCs/>
                <w:sz w:val="20"/>
                <w:szCs w:val="20"/>
              </w:rPr>
              <w:t>A for National Pastureland Policy Document</w:t>
            </w:r>
            <w:r w:rsidRPr="002E12EE">
              <w:rPr>
                <w:rFonts w:asciiTheme="majorHAnsi" w:eastAsia="Calibri" w:hAnsiTheme="majorHAnsi" w:cstheme="majorHAnsi"/>
                <w:b/>
                <w:sz w:val="20"/>
                <w:szCs w:val="20"/>
                <w:lang w:val="en-US"/>
              </w:rPr>
              <w:t>]</w:t>
            </w:r>
          </w:p>
          <w:p w14:paraId="73B36924" w14:textId="77777777" w:rsidR="00F12C4F" w:rsidRDefault="00F12C4F" w:rsidP="00010E43">
            <w:pPr>
              <w:pStyle w:val="Body"/>
              <w:rPr>
                <w:rFonts w:asciiTheme="majorHAnsi" w:eastAsia="Calibri" w:hAnsiTheme="majorHAnsi" w:cstheme="majorHAnsi"/>
                <w:b/>
                <w:sz w:val="20"/>
                <w:szCs w:val="20"/>
                <w:lang w:val="en-US"/>
              </w:rPr>
            </w:pPr>
          </w:p>
          <w:p w14:paraId="558DCD1D" w14:textId="3D8AAFF0" w:rsidR="00F12C4F" w:rsidRPr="002E12EE" w:rsidRDefault="00F12C4F" w:rsidP="00746063">
            <w:pPr>
              <w:pStyle w:val="Body"/>
              <w:rPr>
                <w:rFonts w:asciiTheme="majorHAnsi" w:eastAsia="Calibri" w:hAnsiTheme="majorHAnsi" w:cstheme="majorHAnsi"/>
                <w:sz w:val="20"/>
                <w:szCs w:val="20"/>
              </w:rPr>
            </w:pPr>
          </w:p>
        </w:tc>
      </w:tr>
      <w:tr w:rsidR="002E12EE" w:rsidRPr="002E12EE" w14:paraId="61F74C6B" w14:textId="77777777" w:rsidTr="00F12C4F">
        <w:trPr>
          <w:trHeight w:val="470"/>
          <w:jc w:val="center"/>
        </w:trPr>
        <w:tc>
          <w:tcPr>
            <w:tcW w:w="2245" w:type="dxa"/>
            <w:gridSpan w:val="3"/>
            <w:tcBorders>
              <w:top w:val="single" w:sz="4" w:space="0" w:color="auto"/>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4FAB9A12"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Contracting Organization:</w:t>
            </w:r>
          </w:p>
        </w:tc>
        <w:tc>
          <w:tcPr>
            <w:tcW w:w="7650" w:type="dxa"/>
            <w:gridSpan w:val="5"/>
            <w:tcBorders>
              <w:top w:val="single" w:sz="4" w:space="0" w:color="auto"/>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054277B7"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The Regional Environmental Centre for the Caucasus (RECC)</w:t>
            </w:r>
          </w:p>
        </w:tc>
      </w:tr>
      <w:tr w:rsidR="002E12EE" w:rsidRPr="002E12EE" w14:paraId="732BA30C" w14:textId="77777777" w:rsidTr="00010E43">
        <w:trPr>
          <w:trHeight w:val="470"/>
          <w:jc w:val="center"/>
        </w:trPr>
        <w:tc>
          <w:tcPr>
            <w:tcW w:w="2245" w:type="dxa"/>
            <w:gridSpan w:val="3"/>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3B93C3"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Division/Department:</w:t>
            </w:r>
          </w:p>
        </w:tc>
        <w:tc>
          <w:tcPr>
            <w:tcW w:w="7650" w:type="dxa"/>
            <w:gridSpan w:val="5"/>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3A09972"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 xml:space="preserve">RECC Projects’ Implementation Unit </w:t>
            </w:r>
          </w:p>
        </w:tc>
      </w:tr>
      <w:tr w:rsidR="002E12EE" w:rsidRPr="002E12EE" w14:paraId="02CD1D98" w14:textId="77777777" w:rsidTr="00010E43">
        <w:trPr>
          <w:trHeight w:val="1101"/>
          <w:jc w:val="center"/>
        </w:trPr>
        <w:tc>
          <w:tcPr>
            <w:tcW w:w="2612" w:type="dxa"/>
            <w:gridSpan w:val="4"/>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C1AEE48"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Programme/Project Number:</w:t>
            </w:r>
          </w:p>
        </w:tc>
        <w:tc>
          <w:tcPr>
            <w:tcW w:w="7283" w:type="dxa"/>
            <w:gridSpan w:val="4"/>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03421C9" w14:textId="77777777" w:rsidR="002E12EE" w:rsidRPr="002E12EE" w:rsidRDefault="002E12EE" w:rsidP="00010E43">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sz w:val="20"/>
                <w:szCs w:val="20"/>
              </w:rPr>
              <w:t xml:space="preserve">“Achieving Land Degradation Neutrality Targets of Georgia through Restoration and Sustainable Management of Degraded Pasturelands” </w:t>
            </w:r>
          </w:p>
          <w:p w14:paraId="4B010FEF"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sz w:val="20"/>
                <w:szCs w:val="20"/>
              </w:rPr>
              <w:t>(</w:t>
            </w:r>
            <w:r w:rsidRPr="002E12EE">
              <w:rPr>
                <w:rFonts w:asciiTheme="majorHAnsi" w:eastAsia="Calibri" w:hAnsiTheme="majorHAnsi" w:cstheme="majorHAnsi"/>
                <w:i/>
                <w:iCs/>
                <w:sz w:val="20"/>
                <w:szCs w:val="20"/>
              </w:rPr>
              <w:t>GEF Project ID: 10151 / FAO Entity Number: 654524 / FAO Project Symbol: GCP/GEO/006/GFF</w:t>
            </w:r>
            <w:r w:rsidRPr="002E12EE">
              <w:rPr>
                <w:rFonts w:asciiTheme="majorHAnsi" w:eastAsia="Calibri" w:hAnsiTheme="majorHAnsi" w:cstheme="majorHAnsi"/>
                <w:sz w:val="20"/>
                <w:szCs w:val="20"/>
              </w:rPr>
              <w:t>)</w:t>
            </w:r>
          </w:p>
        </w:tc>
      </w:tr>
      <w:tr w:rsidR="002E12EE" w:rsidRPr="002E12EE" w14:paraId="0B2D66B9" w14:textId="77777777" w:rsidTr="00010E43">
        <w:trPr>
          <w:trHeight w:val="25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11F4F490"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Duty Station:</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D56EF75" w14:textId="11D66A36" w:rsidR="002E12EE" w:rsidRPr="002E12EE" w:rsidRDefault="00A446DE" w:rsidP="00010E43">
            <w:pPr>
              <w:pStyle w:val="Body"/>
              <w:rPr>
                <w:rFonts w:asciiTheme="majorHAnsi" w:hAnsiTheme="majorHAnsi" w:cstheme="majorHAnsi"/>
                <w:sz w:val="20"/>
                <w:szCs w:val="20"/>
              </w:rPr>
            </w:pPr>
            <w:r>
              <w:rPr>
                <w:rFonts w:asciiTheme="majorHAnsi" w:eastAsia="Calibri" w:hAnsiTheme="majorHAnsi" w:cstheme="majorHAnsi"/>
                <w:sz w:val="20"/>
                <w:szCs w:val="20"/>
              </w:rPr>
              <w:t>Tbilisi and Gurjaani, Dmanisi and Kazbegi Municipalities</w:t>
            </w:r>
            <w:r w:rsidR="002E12EE" w:rsidRPr="002E12EE">
              <w:rPr>
                <w:rFonts w:asciiTheme="majorHAnsi" w:eastAsia="Calibri" w:hAnsiTheme="majorHAnsi" w:cstheme="majorHAnsi"/>
                <w:sz w:val="20"/>
                <w:szCs w:val="20"/>
              </w:rPr>
              <w:t xml:space="preserve"> </w:t>
            </w:r>
          </w:p>
        </w:tc>
      </w:tr>
      <w:tr w:rsidR="002E12EE" w:rsidRPr="002E12EE" w14:paraId="3C83E971" w14:textId="77777777" w:rsidTr="00010E43">
        <w:trPr>
          <w:trHeight w:val="910"/>
          <w:jc w:val="center"/>
        </w:trPr>
        <w:tc>
          <w:tcPr>
            <w:tcW w:w="3415" w:type="dxa"/>
            <w:gridSpan w:val="5"/>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CA8D90"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Expected Start Date of Assignment:</w:t>
            </w:r>
          </w:p>
        </w:tc>
        <w:tc>
          <w:tcPr>
            <w:tcW w:w="269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0A5BCA7" w14:textId="7C0F88D0" w:rsidR="002E12EE" w:rsidRPr="002E12EE" w:rsidRDefault="00935C2D" w:rsidP="00010E43">
            <w:pPr>
              <w:pStyle w:val="Body"/>
              <w:rPr>
                <w:rFonts w:asciiTheme="majorHAnsi" w:hAnsiTheme="majorHAnsi" w:cstheme="majorHAnsi"/>
                <w:sz w:val="20"/>
                <w:szCs w:val="20"/>
              </w:rPr>
            </w:pPr>
            <w:r>
              <w:rPr>
                <w:rFonts w:asciiTheme="majorHAnsi" w:eastAsia="Calibri" w:hAnsiTheme="majorHAnsi" w:cstheme="majorHAnsi"/>
                <w:sz w:val="20"/>
                <w:szCs w:val="20"/>
                <w:lang w:val="en-US"/>
              </w:rPr>
              <w:t>June</w:t>
            </w:r>
            <w:r w:rsidR="00A446DE">
              <w:rPr>
                <w:rFonts w:asciiTheme="majorHAnsi" w:eastAsia="Calibri" w:hAnsiTheme="majorHAnsi" w:cstheme="majorHAnsi"/>
                <w:sz w:val="20"/>
                <w:szCs w:val="20"/>
                <w:lang w:val="en-US"/>
              </w:rPr>
              <w:t>, 2023</w:t>
            </w:r>
            <w:r w:rsidR="002E12EE" w:rsidRPr="002E12EE">
              <w:rPr>
                <w:rFonts w:asciiTheme="majorHAnsi" w:eastAsia="Calibri" w:hAnsiTheme="majorHAnsi" w:cstheme="majorHAnsi"/>
                <w:sz w:val="20"/>
                <w:szCs w:val="20"/>
              </w:rPr>
              <w:t xml:space="preserve"> </w:t>
            </w:r>
          </w:p>
        </w:tc>
        <w:tc>
          <w:tcPr>
            <w:tcW w:w="117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1434FB9" w14:textId="77777777" w:rsidR="002E12EE" w:rsidRPr="002E12EE" w:rsidRDefault="002E12EE" w:rsidP="00010E43">
            <w:pPr>
              <w:pStyle w:val="Body"/>
              <w:rPr>
                <w:rFonts w:asciiTheme="majorHAnsi" w:hAnsiTheme="majorHAnsi" w:cstheme="majorHAnsi"/>
                <w:b/>
                <w:bCs/>
                <w:sz w:val="20"/>
                <w:szCs w:val="20"/>
              </w:rPr>
            </w:pPr>
            <w:r w:rsidRPr="002E12EE">
              <w:rPr>
                <w:rFonts w:asciiTheme="majorHAnsi" w:hAnsiTheme="majorHAnsi" w:cstheme="majorHAnsi"/>
                <w:b/>
                <w:bCs/>
                <w:sz w:val="20"/>
                <w:szCs w:val="20"/>
              </w:rPr>
              <w:t>Duration:</w:t>
            </w:r>
          </w:p>
        </w:tc>
        <w:tc>
          <w:tcPr>
            <w:tcW w:w="2610" w:type="dxa"/>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1E564C1E" w14:textId="18756F4D" w:rsidR="002E12EE" w:rsidRPr="002E12EE" w:rsidRDefault="006F7B15" w:rsidP="00010E43">
            <w:pPr>
              <w:pStyle w:val="Body"/>
              <w:rPr>
                <w:rFonts w:asciiTheme="majorHAnsi" w:hAnsiTheme="majorHAnsi" w:cstheme="majorHAnsi"/>
                <w:b/>
                <w:bCs/>
                <w:sz w:val="20"/>
                <w:szCs w:val="20"/>
              </w:rPr>
            </w:pPr>
            <w:r w:rsidRPr="00AB61FD">
              <w:rPr>
                <w:rFonts w:asciiTheme="majorHAnsi" w:hAnsiTheme="majorHAnsi" w:cstheme="majorHAnsi"/>
                <w:b/>
                <w:bCs/>
                <w:sz w:val="20"/>
                <w:szCs w:val="20"/>
                <w:lang w:val="en-US"/>
              </w:rPr>
              <w:t>8</w:t>
            </w:r>
            <w:r w:rsidR="002E12EE" w:rsidRPr="00AB61FD">
              <w:rPr>
                <w:rFonts w:asciiTheme="majorHAnsi" w:hAnsiTheme="majorHAnsi" w:cstheme="majorHAnsi"/>
                <w:b/>
                <w:bCs/>
                <w:sz w:val="20"/>
                <w:szCs w:val="20"/>
                <w:lang w:val="en-US"/>
              </w:rPr>
              <w:t xml:space="preserve"> months</w:t>
            </w:r>
            <w:r w:rsidR="002E12EE" w:rsidRPr="002E12EE">
              <w:rPr>
                <w:rFonts w:asciiTheme="majorHAnsi" w:hAnsiTheme="majorHAnsi" w:cstheme="majorHAnsi"/>
                <w:b/>
                <w:bCs/>
                <w:sz w:val="20"/>
                <w:szCs w:val="20"/>
                <w:lang w:val="en-US"/>
              </w:rPr>
              <w:t xml:space="preserve"> </w:t>
            </w:r>
          </w:p>
          <w:p w14:paraId="6FB2E18E" w14:textId="07B8A279" w:rsidR="002E12EE" w:rsidRPr="002E12EE" w:rsidRDefault="002E12EE" w:rsidP="00935C2D">
            <w:pPr>
              <w:pStyle w:val="Body"/>
              <w:rPr>
                <w:rFonts w:asciiTheme="majorHAnsi" w:hAnsiTheme="majorHAnsi" w:cstheme="majorHAnsi"/>
                <w:b/>
                <w:bCs/>
                <w:sz w:val="20"/>
                <w:szCs w:val="20"/>
              </w:rPr>
            </w:pPr>
            <w:r w:rsidRPr="002E12EE">
              <w:rPr>
                <w:rFonts w:asciiTheme="majorHAnsi" w:hAnsiTheme="majorHAnsi" w:cstheme="majorHAnsi"/>
                <w:sz w:val="20"/>
                <w:szCs w:val="20"/>
              </w:rPr>
              <w:t xml:space="preserve">(up to </w:t>
            </w:r>
            <w:r w:rsidR="00935C2D">
              <w:rPr>
                <w:rFonts w:asciiTheme="majorHAnsi" w:hAnsiTheme="majorHAnsi" w:cstheme="majorHAnsi"/>
                <w:sz w:val="20"/>
                <w:szCs w:val="20"/>
              </w:rPr>
              <w:t>January</w:t>
            </w:r>
            <w:r w:rsidR="006F7B15">
              <w:rPr>
                <w:rFonts w:asciiTheme="majorHAnsi" w:hAnsiTheme="majorHAnsi" w:cstheme="majorHAnsi"/>
                <w:sz w:val="20"/>
                <w:szCs w:val="20"/>
                <w:lang w:val="en-US"/>
              </w:rPr>
              <w:t xml:space="preserve"> 30</w:t>
            </w:r>
            <w:r w:rsidRPr="002E12EE">
              <w:rPr>
                <w:rFonts w:asciiTheme="majorHAnsi" w:hAnsiTheme="majorHAnsi" w:cstheme="majorHAnsi"/>
                <w:sz w:val="20"/>
                <w:szCs w:val="20"/>
                <w:lang w:val="en-US"/>
              </w:rPr>
              <w:t>, 202</w:t>
            </w:r>
            <w:r w:rsidR="00935C2D">
              <w:rPr>
                <w:rFonts w:asciiTheme="majorHAnsi" w:hAnsiTheme="majorHAnsi" w:cstheme="majorHAnsi"/>
                <w:sz w:val="20"/>
                <w:szCs w:val="20"/>
                <w:lang w:val="en-US"/>
              </w:rPr>
              <w:t>4</w:t>
            </w:r>
            <w:r w:rsidRPr="002E12EE">
              <w:rPr>
                <w:rFonts w:asciiTheme="majorHAnsi" w:hAnsiTheme="majorHAnsi" w:cstheme="majorHAnsi"/>
                <w:sz w:val="20"/>
                <w:szCs w:val="20"/>
              </w:rPr>
              <w:t>)</w:t>
            </w:r>
          </w:p>
        </w:tc>
      </w:tr>
      <w:tr w:rsidR="002E12EE" w:rsidRPr="002E12EE" w14:paraId="20C6B166" w14:textId="77777777" w:rsidTr="00010E43">
        <w:trPr>
          <w:trHeight w:val="470"/>
          <w:jc w:val="center"/>
        </w:trPr>
        <w:tc>
          <w:tcPr>
            <w:tcW w:w="1255" w:type="dxa"/>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tcPr>
          <w:p w14:paraId="3E0EDB5A" w14:textId="77777777" w:rsidR="002E12EE" w:rsidRPr="002E12EE" w:rsidRDefault="002E12EE" w:rsidP="00010E43">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Reports to:</w:t>
            </w:r>
          </w:p>
        </w:tc>
        <w:tc>
          <w:tcPr>
            <w:tcW w:w="4851" w:type="dxa"/>
            <w:gridSpan w:val="5"/>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0ED448" w14:textId="77777777" w:rsidR="002E12EE" w:rsidRDefault="002E12EE" w:rsidP="00010E43">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Sophiko Akhobadze</w:t>
            </w:r>
          </w:p>
          <w:p w14:paraId="5B01ED1A" w14:textId="0E7442C1" w:rsidR="002E12EE" w:rsidRPr="002E12EE" w:rsidRDefault="002E12EE" w:rsidP="00010E43">
            <w:pPr>
              <w:pStyle w:val="Body"/>
              <w:rPr>
                <w:rFonts w:asciiTheme="majorHAnsi" w:hAnsiTheme="majorHAnsi" w:cstheme="majorHAnsi"/>
                <w:sz w:val="20"/>
                <w:szCs w:val="20"/>
                <w:lang w:val="en-US"/>
              </w:rPr>
            </w:pPr>
            <w:r>
              <w:rPr>
                <w:rFonts w:asciiTheme="majorHAnsi" w:eastAsia="Calibri" w:hAnsiTheme="majorHAnsi" w:cstheme="majorHAnsi"/>
                <w:sz w:val="20"/>
                <w:szCs w:val="20"/>
                <w:lang w:val="en-US"/>
              </w:rPr>
              <w:t>Ana Rukhadze</w:t>
            </w:r>
          </w:p>
        </w:tc>
        <w:tc>
          <w:tcPr>
            <w:tcW w:w="3789" w:type="dxa"/>
            <w:gridSpan w:val="2"/>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tcPr>
          <w:p w14:paraId="0C6D8861" w14:textId="77777777" w:rsidR="002E12EE" w:rsidRDefault="002E12EE" w:rsidP="00010E43">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RECC Executive Director</w:t>
            </w:r>
          </w:p>
          <w:p w14:paraId="73F1DD60" w14:textId="5539F985" w:rsidR="002E12EE" w:rsidRPr="00B55E43" w:rsidRDefault="002E12EE" w:rsidP="00010E43">
            <w:pPr>
              <w:pStyle w:val="Body"/>
              <w:rPr>
                <w:rFonts w:asciiTheme="majorHAnsi" w:hAnsiTheme="majorHAnsi" w:cstheme="majorHAnsi"/>
                <w:sz w:val="20"/>
                <w:szCs w:val="20"/>
              </w:rPr>
            </w:pPr>
            <w:r w:rsidRPr="00B55E43">
              <w:rPr>
                <w:rFonts w:asciiTheme="majorHAnsi" w:hAnsiTheme="majorHAnsi" w:cstheme="majorHAnsi"/>
                <w:sz w:val="20"/>
                <w:szCs w:val="20"/>
                <w:lang w:val="en-US"/>
              </w:rPr>
              <w:t xml:space="preserve">RECC </w:t>
            </w:r>
            <w:r w:rsidRPr="00B55E43">
              <w:rPr>
                <w:rFonts w:asciiTheme="majorHAnsi" w:hAnsiTheme="majorHAnsi" w:cstheme="majorHAnsi"/>
                <w:sz w:val="20"/>
                <w:szCs w:val="20"/>
              </w:rPr>
              <w:t xml:space="preserve">Project </w:t>
            </w:r>
            <w:r w:rsidRPr="00B55E43">
              <w:rPr>
                <w:rFonts w:asciiTheme="majorHAnsi" w:hAnsiTheme="majorHAnsi" w:cstheme="majorHAnsi"/>
                <w:bCs/>
                <w:sz w:val="20"/>
                <w:szCs w:val="20"/>
              </w:rPr>
              <w:t>Technical Advisor in Agricultural Development</w:t>
            </w:r>
            <w:r w:rsidRPr="00B55E43">
              <w:rPr>
                <w:rFonts w:asciiTheme="majorHAnsi" w:eastAsia="Calibri" w:hAnsiTheme="majorHAnsi" w:cstheme="majorHAnsi"/>
                <w:sz w:val="20"/>
                <w:szCs w:val="20"/>
              </w:rPr>
              <w:t xml:space="preserve"> </w:t>
            </w:r>
          </w:p>
        </w:tc>
      </w:tr>
    </w:tbl>
    <w:p w14:paraId="019063E9" w14:textId="77777777" w:rsidR="002E12EE" w:rsidRPr="009A3BCC" w:rsidRDefault="002E12EE" w:rsidP="002E12EE">
      <w:pPr>
        <w:rPr>
          <w:rFonts w:ascii="Calibri" w:hAnsi="Calibri" w:cs="Calibri"/>
          <w:sz w:val="20"/>
        </w:rPr>
      </w:pPr>
    </w:p>
    <w:p w14:paraId="41FD79F1" w14:textId="05844A2A"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6F2B141E" w14:textId="397EA11E" w:rsidR="000D38DE" w:rsidRPr="00BA3C4E" w:rsidRDefault="00142816" w:rsidP="000D38DE">
      <w:pPr>
        <w:pStyle w:val="Default"/>
        <w:rPr>
          <w:rFonts w:asciiTheme="majorHAnsi" w:hAnsiTheme="majorHAnsi" w:cstheme="majorHAnsi"/>
          <w:color w:val="0070C0"/>
          <w:sz w:val="22"/>
          <w:szCs w:val="22"/>
          <w:u w:val="single"/>
          <w:lang w:val="fr-FR"/>
        </w:rPr>
      </w:pPr>
      <w:r w:rsidRPr="00BA3C4E">
        <w:rPr>
          <w:rFonts w:ascii="Calibri" w:hAnsi="Calibri" w:cs="Calibri"/>
          <w:b/>
          <w:bCs/>
          <w:caps/>
          <w:color w:val="0070C0"/>
          <w:sz w:val="22"/>
          <w:szCs w:val="22"/>
        </w:rPr>
        <w:t xml:space="preserve">1. Description OF objectives of the </w:t>
      </w:r>
      <w:r w:rsidR="00BA3C4E" w:rsidRPr="00BA3C4E">
        <w:rPr>
          <w:rFonts w:ascii="Calibri" w:hAnsi="Calibri" w:cs="Calibri"/>
          <w:b/>
          <w:bCs/>
          <w:caps/>
          <w:color w:val="0070C0"/>
          <w:sz w:val="22"/>
          <w:szCs w:val="22"/>
        </w:rPr>
        <w:t xml:space="preserve">SERVICE </w:t>
      </w:r>
    </w:p>
    <w:p w14:paraId="62AFC51F" w14:textId="77777777" w:rsidR="000D38DE" w:rsidRPr="00BA3C4E" w:rsidRDefault="000D38DE" w:rsidP="000D38DE">
      <w:pPr>
        <w:pStyle w:val="Default"/>
        <w:rPr>
          <w:rFonts w:asciiTheme="majorHAnsi" w:hAnsiTheme="majorHAnsi" w:cstheme="majorHAnsi"/>
          <w:color w:val="0070C0"/>
          <w:sz w:val="22"/>
          <w:szCs w:val="22"/>
          <w:lang w:val="en-GB"/>
        </w:rPr>
      </w:pPr>
    </w:p>
    <w:p w14:paraId="5F9F1102" w14:textId="77777777" w:rsidR="00142816" w:rsidRPr="00BA3C4E" w:rsidRDefault="00142816" w:rsidP="00142816">
      <w:pPr>
        <w:pStyle w:val="Text"/>
        <w:spacing w:before="0" w:after="0" w:line="240" w:lineRule="auto"/>
        <w:rPr>
          <w:rFonts w:ascii="Calibri" w:hAnsi="Calibri" w:cs="Calibri"/>
          <w:b/>
          <w:bCs/>
          <w:color w:val="0070C0"/>
          <w:sz w:val="22"/>
          <w:szCs w:val="22"/>
          <w:lang w:val="en-GB"/>
        </w:rPr>
      </w:pPr>
      <w:r w:rsidRPr="00BA3C4E">
        <w:rPr>
          <w:rFonts w:ascii="Calibri" w:hAnsi="Calibri" w:cs="Calibri"/>
          <w:b/>
          <w:bCs/>
          <w:color w:val="0070C0"/>
          <w:sz w:val="22"/>
          <w:szCs w:val="22"/>
          <w:lang w:val="en-GB"/>
        </w:rPr>
        <w:t>1.1. Background</w:t>
      </w:r>
    </w:p>
    <w:p w14:paraId="40B915F0" w14:textId="6ED1582F" w:rsidR="00142816" w:rsidRPr="00BA3C4E" w:rsidRDefault="00142816" w:rsidP="00142816">
      <w:pPr>
        <w:pStyle w:val="Default"/>
        <w:jc w:val="both"/>
        <w:rPr>
          <w:rFonts w:asciiTheme="majorHAnsi" w:hAnsiTheme="majorHAnsi" w:cstheme="majorHAnsi"/>
          <w:b/>
          <w:bCs/>
          <w:color w:val="auto"/>
          <w:sz w:val="22"/>
          <w:szCs w:val="22"/>
          <w:lang w:val="en-GB"/>
        </w:rPr>
      </w:pPr>
    </w:p>
    <w:p w14:paraId="448B6637"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lang w:val="en-GB"/>
        </w:rPr>
        <w:t xml:space="preserve">The Regional Environmental Centre for the Caucasus (RECC) as operational partner is involved in implementation of the Global Environmental Facility </w:t>
      </w:r>
      <w:r w:rsidRPr="00BA3C4E">
        <w:rPr>
          <w:rFonts w:asciiTheme="majorHAnsi" w:hAnsiTheme="majorHAnsi" w:cstheme="majorHAnsi"/>
          <w:b/>
          <w:bCs/>
          <w:sz w:val="22"/>
          <w:szCs w:val="22"/>
          <w:lang w:val="en-GB"/>
        </w:rPr>
        <w:t>(</w:t>
      </w:r>
      <w:r w:rsidRPr="00BA3C4E">
        <w:rPr>
          <w:rStyle w:val="GridTable1Light1"/>
          <w:rFonts w:asciiTheme="majorHAnsi" w:hAnsiTheme="majorHAnsi" w:cstheme="majorHAnsi"/>
          <w:b w:val="0"/>
          <w:bCs w:val="0"/>
          <w:sz w:val="22"/>
          <w:szCs w:val="22"/>
        </w:rPr>
        <w:t>GEF)</w:t>
      </w:r>
      <w:r w:rsidRPr="00BA3C4E">
        <w:rPr>
          <w:rStyle w:val="GridTable1Light1"/>
          <w:rFonts w:asciiTheme="majorHAnsi" w:hAnsiTheme="majorHAnsi" w:cstheme="majorHAnsi"/>
          <w:sz w:val="22"/>
          <w:szCs w:val="22"/>
        </w:rPr>
        <w:t xml:space="preserve"> </w:t>
      </w:r>
      <w:r w:rsidRPr="00BA3C4E">
        <w:rPr>
          <w:rFonts w:asciiTheme="majorHAnsi" w:hAnsiTheme="majorHAnsi" w:cstheme="majorHAnsi"/>
          <w:sz w:val="22"/>
          <w:szCs w:val="22"/>
        </w:rPr>
        <w:t xml:space="preserve">financed project Achieving Land Degradation Neutrality Targets of Georgia through Restoration and Sustainable Management of Degraded Pasturelands – </w:t>
      </w:r>
      <w:r w:rsidRPr="00BA3C4E">
        <w:rPr>
          <w:rFonts w:asciiTheme="majorHAnsi" w:hAnsiTheme="majorHAnsi" w:cstheme="majorHAnsi"/>
          <w:sz w:val="22"/>
          <w:szCs w:val="22"/>
        </w:rPr>
        <w:lastRenderedPageBreak/>
        <w:t>GEF Project ID: 10151” (“the Project”)</w:t>
      </w:r>
      <w:r w:rsidRPr="00BA3C4E">
        <w:rPr>
          <w:rStyle w:val="FootnoteReference"/>
          <w:rFonts w:asciiTheme="majorHAnsi" w:hAnsiTheme="majorHAnsi" w:cstheme="majorHAnsi"/>
          <w:sz w:val="22"/>
          <w:szCs w:val="22"/>
        </w:rPr>
        <w:t xml:space="preserve"> </w:t>
      </w:r>
      <w:r w:rsidRPr="00BA3C4E">
        <w:rPr>
          <w:rStyle w:val="FootnoteReference"/>
          <w:rFonts w:asciiTheme="majorHAnsi" w:hAnsiTheme="majorHAnsi" w:cstheme="majorHAnsi"/>
          <w:sz w:val="22"/>
          <w:szCs w:val="22"/>
        </w:rPr>
        <w:footnoteReference w:id="1"/>
      </w:r>
      <w:r w:rsidRPr="00BA3C4E">
        <w:rPr>
          <w:rFonts w:asciiTheme="majorHAnsi" w:hAnsiTheme="majorHAnsi" w:cstheme="majorHAnsi"/>
          <w:sz w:val="22"/>
          <w:szCs w:val="22"/>
        </w:rPr>
        <w:t xml:space="preserve">. GEF Implementing Agency for the Project is the Food and Agriculture Organization of the United Nations (FAO). </w:t>
      </w:r>
    </w:p>
    <w:p w14:paraId="32DD3063"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A9608B9"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rPr>
        <w:t xml:space="preserve">With the above regard, in May, 2020 the RECC and FAO signed Operational Partners Agreement (OPA) for implementation of the Grant Project </w:t>
      </w:r>
      <w:r w:rsidRPr="00BA3C4E">
        <w:rPr>
          <w:rStyle w:val="GridTable1Light1"/>
          <w:rFonts w:asciiTheme="majorHAnsi" w:hAnsiTheme="majorHAnsi" w:cstheme="majorHAnsi"/>
          <w:b w:val="0"/>
          <w:bCs w:val="0"/>
          <w:sz w:val="22"/>
          <w:szCs w:val="22"/>
        </w:rPr>
        <w:t>“</w:t>
      </w:r>
      <w:r w:rsidRPr="00BA3C4E">
        <w:rPr>
          <w:rFonts w:asciiTheme="majorHAnsi" w:hAnsiTheme="majorHAnsi" w:cstheme="majorHAnsi"/>
          <w:sz w:val="22"/>
          <w:szCs w:val="22"/>
        </w:rPr>
        <w:t>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18D99B58"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F29354A" w14:textId="77777777" w:rsidR="00263B28" w:rsidRPr="00BA3C4E"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Under the Project and within the context of Land Degradation Neutrality (LDN), Georgia aims to maintain and increase the amount of healthy and productive land resources in line with the national sustainable development goals. Georgia has released five voluntary LDN targets. The project is directly linked to the implementation of two of these targets: Target 1: Integrate LDN principles into national policies, strategies and planning documents; and Target 4: Degraded land will be rehabilitated.</w:t>
      </w:r>
    </w:p>
    <w:p w14:paraId="1AEE4C2D" w14:textId="77777777" w:rsidR="00263B28" w:rsidRPr="00BA3C4E" w:rsidRDefault="00263B28" w:rsidP="00263B28">
      <w:pPr>
        <w:jc w:val="both"/>
        <w:rPr>
          <w:rFonts w:asciiTheme="majorHAnsi" w:hAnsiTheme="majorHAnsi" w:cstheme="majorHAnsi"/>
          <w:sz w:val="22"/>
          <w:szCs w:val="22"/>
        </w:rPr>
      </w:pPr>
    </w:p>
    <w:p w14:paraId="42ED0A3A" w14:textId="6AE8604E" w:rsidR="00263B28"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 xml:space="preserve">Project consists of four subsequent components: (1) Policy and Regulatory/Institutional, (2) Demonstration, (3) Capacity Building and (4) Knowledge Management. </w:t>
      </w:r>
    </w:p>
    <w:p w14:paraId="6FC3921C" w14:textId="3F8AED10" w:rsidR="00A446DE" w:rsidRDefault="00A446DE" w:rsidP="00263B28">
      <w:pPr>
        <w:jc w:val="both"/>
        <w:rPr>
          <w:rFonts w:asciiTheme="majorHAnsi" w:hAnsiTheme="majorHAnsi" w:cstheme="majorHAnsi"/>
          <w:sz w:val="22"/>
          <w:szCs w:val="22"/>
        </w:rPr>
      </w:pPr>
    </w:p>
    <w:p w14:paraId="67BB6576" w14:textId="77777777" w:rsidR="00A446DE" w:rsidRPr="00A446DE" w:rsidRDefault="00A446DE" w:rsidP="00A446DE">
      <w:pPr>
        <w:jc w:val="both"/>
        <w:rPr>
          <w:rFonts w:ascii="Calibri" w:hAnsi="Calibri"/>
          <w:sz w:val="22"/>
          <w:szCs w:val="22"/>
        </w:rPr>
      </w:pPr>
      <w:r w:rsidRPr="00A446DE">
        <w:rPr>
          <w:rFonts w:ascii="Calibri" w:hAnsi="Calibri"/>
          <w:b/>
          <w:sz w:val="22"/>
          <w:szCs w:val="22"/>
        </w:rPr>
        <w:t xml:space="preserve">Component 1 </w:t>
      </w:r>
      <w:r w:rsidRPr="00A446DE">
        <w:rPr>
          <w:rFonts w:ascii="Calibri" w:hAnsi="Calibri" w:cs="Calibri"/>
          <w:b/>
          <w:i/>
          <w:sz w:val="22"/>
          <w:szCs w:val="22"/>
        </w:rPr>
        <w:t>(</w:t>
      </w:r>
      <w:r w:rsidRPr="00A446DE">
        <w:rPr>
          <w:rFonts w:ascii="Calibri" w:hAnsi="Calibri" w:cs="Calibri"/>
          <w:b/>
          <w:bCs/>
          <w:i/>
          <w:iCs/>
          <w:sz w:val="22"/>
          <w:szCs w:val="22"/>
        </w:rPr>
        <w:t xml:space="preserve">Strengthening the regulatory and institutional framework for </w:t>
      </w:r>
      <w:r w:rsidRPr="00A446DE">
        <w:rPr>
          <w:rFonts w:ascii="Calibri" w:hAnsi="Calibri" w:cs="Calibri"/>
          <w:b/>
          <w:bCs/>
          <w:i/>
          <w:sz w:val="22"/>
          <w:szCs w:val="22"/>
        </w:rPr>
        <w:t xml:space="preserve">sustainable management of pasturelands in Georgia) </w:t>
      </w:r>
      <w:r w:rsidRPr="00A446DE">
        <w:rPr>
          <w:rFonts w:ascii="Calibri" w:hAnsi="Calibri"/>
          <w:sz w:val="22"/>
          <w:szCs w:val="22"/>
        </w:rPr>
        <w:t xml:space="preserve"> represents cornerstone of the Project and particularly refers to development and formal adoption of National Pastureland Management Policy Document (NPMPD) that will be further used for drafting of new national legislation on pastures with focus on implementation of Land Degradation Neutrality(LDN) principles and integration into agricultural and other sectoral national policies and strategies. </w:t>
      </w:r>
    </w:p>
    <w:p w14:paraId="1B30495E" w14:textId="77777777" w:rsidR="00A446DE" w:rsidRPr="00A446DE" w:rsidRDefault="00A446DE" w:rsidP="00A446DE">
      <w:pPr>
        <w:jc w:val="both"/>
        <w:rPr>
          <w:rFonts w:ascii="Calibri" w:hAnsi="Calibri"/>
          <w:sz w:val="22"/>
          <w:szCs w:val="22"/>
        </w:rPr>
      </w:pPr>
    </w:p>
    <w:p w14:paraId="25203872" w14:textId="7CB49D67" w:rsidR="00A446DE" w:rsidRDefault="00A446DE" w:rsidP="00A446DE">
      <w:pPr>
        <w:pStyle w:val="GEFFieldtoFillout"/>
        <w:shd w:val="clear" w:color="auto" w:fill="FFFFFF"/>
        <w:ind w:left="0"/>
        <w:jc w:val="both"/>
        <w:rPr>
          <w:rFonts w:ascii="Calibri" w:hAnsi="Calibri"/>
        </w:rPr>
      </w:pPr>
      <w:r w:rsidRPr="00A446DE">
        <w:rPr>
          <w:rFonts w:ascii="Calibri" w:hAnsi="Calibri" w:cs="Calibri"/>
          <w:bCs/>
          <w:color w:val="auto"/>
          <w:lang w:val="en-GB"/>
        </w:rPr>
        <w:t>Under the component 1 t</w:t>
      </w:r>
      <w:r>
        <w:rPr>
          <w:rFonts w:ascii="Calibri" w:hAnsi="Calibri" w:cs="Calibri"/>
          <w:bCs/>
          <w:color w:val="auto"/>
          <w:lang w:val="en-GB"/>
        </w:rPr>
        <w:t>he project</w:t>
      </w:r>
      <w:r w:rsidRPr="00A446DE">
        <w:rPr>
          <w:rFonts w:ascii="Calibri" w:hAnsi="Calibri" w:cs="Calibri"/>
          <w:bCs/>
          <w:color w:val="auto"/>
          <w:lang w:val="en-GB"/>
        </w:rPr>
        <w:t xml:space="preserve"> </w:t>
      </w:r>
      <w:r w:rsidRPr="00A446DE">
        <w:rPr>
          <w:rFonts w:ascii="Calibri" w:hAnsi="Calibri" w:cs="Calibri"/>
        </w:rPr>
        <w:t>contributed</w:t>
      </w:r>
      <w:r>
        <w:rPr>
          <w:rFonts w:ascii="Calibri" w:hAnsi="Calibri" w:cs="Calibri"/>
          <w:lang w:val="ka-GE"/>
        </w:rPr>
        <w:t xml:space="preserve"> </w:t>
      </w:r>
      <w:r>
        <w:rPr>
          <w:rFonts w:ascii="Calibri" w:hAnsi="Calibri" w:cs="Calibri"/>
          <w:lang w:val="en-US"/>
        </w:rPr>
        <w:t>to</w:t>
      </w:r>
      <w:r w:rsidRPr="00A446DE">
        <w:rPr>
          <w:rFonts w:ascii="Calibri" w:hAnsi="Calibri" w:cs="Calibri"/>
          <w:bCs/>
          <w:color w:val="auto"/>
          <w:lang w:val="en-GB"/>
        </w:rPr>
        <w:t xml:space="preserve"> the development of </w:t>
      </w:r>
      <w:r w:rsidRPr="00A446DE">
        <w:rPr>
          <w:rFonts w:ascii="Calibri" w:hAnsi="Calibri" w:cs="Calibri"/>
          <w:color w:val="auto"/>
          <w:lang w:val="en-GB"/>
        </w:rPr>
        <w:t xml:space="preserve">the </w:t>
      </w:r>
      <w:r w:rsidRPr="00945EF7">
        <w:rPr>
          <w:rFonts w:ascii="Calibri" w:hAnsi="Calibri" w:cs="Calibri"/>
          <w:b/>
        </w:rPr>
        <w:t>National Pasturelands Management Policy Document (NPMPD) Concept</w:t>
      </w:r>
      <w:r w:rsidRPr="00945EF7">
        <w:rPr>
          <w:rFonts w:ascii="Calibri" w:hAnsi="Calibri" w:cs="Calibri"/>
        </w:rPr>
        <w:t xml:space="preserve"> </w:t>
      </w:r>
      <w:r>
        <w:rPr>
          <w:rFonts w:ascii="Calibri" w:hAnsi="Calibri" w:cs="Calibri"/>
        </w:rPr>
        <w:t xml:space="preserve">that is </w:t>
      </w:r>
      <w:r>
        <w:rPr>
          <w:rFonts w:ascii="Calibri" w:hAnsi="Calibri"/>
        </w:rPr>
        <w:t xml:space="preserve">validated through </w:t>
      </w:r>
      <w:r w:rsidRPr="00A446DE">
        <w:rPr>
          <w:rFonts w:ascii="Calibri" w:hAnsi="Calibri"/>
        </w:rPr>
        <w:t>stakeholder workshops at a national level and is accessible on the MEPA, NALSMLUM and RECC websites for the wider public.  The document contributes to the implementation of LDN priorities, sets out the vision and principles for pasturelands governance and management, defines issues of ownership and rights, institutional arrangements, economic and fiscal aspects, use planning and monitoring. The NPMPD is used for drafting the legislation with a focus on the implementation of LDN principles.</w:t>
      </w:r>
    </w:p>
    <w:p w14:paraId="380782F6" w14:textId="27AE62D1" w:rsidR="00A446DE" w:rsidRDefault="00A446DE" w:rsidP="00A446DE">
      <w:pPr>
        <w:pStyle w:val="GEFFieldtoFillout"/>
        <w:shd w:val="clear" w:color="auto" w:fill="FFFFFF"/>
        <w:ind w:left="0"/>
        <w:jc w:val="both"/>
        <w:rPr>
          <w:rFonts w:ascii="Calibri" w:hAnsi="Calibri"/>
        </w:rPr>
      </w:pPr>
    </w:p>
    <w:p w14:paraId="6811A638" w14:textId="1E31AA32" w:rsidR="00A446DE" w:rsidRPr="00A446DE" w:rsidRDefault="00A446DE" w:rsidP="00A446DE">
      <w:pPr>
        <w:pStyle w:val="GEFFieldtoFillout"/>
        <w:shd w:val="clear" w:color="auto" w:fill="FFFFFF"/>
        <w:ind w:left="0"/>
        <w:jc w:val="both"/>
        <w:rPr>
          <w:rFonts w:ascii="Calibri" w:hAnsi="Calibri"/>
        </w:rPr>
      </w:pPr>
      <w:r w:rsidRPr="00A446DE">
        <w:rPr>
          <w:rFonts w:ascii="Calibri" w:hAnsi="Calibri"/>
          <w:b/>
        </w:rPr>
        <w:t>The Environmental Assessment Code</w:t>
      </w:r>
      <w:r w:rsidRPr="00A446DE">
        <w:rPr>
          <w:rFonts w:ascii="Calibri" w:hAnsi="Calibri"/>
        </w:rPr>
        <w:t xml:space="preserve"> of Georgia generally requires policy documents (suc</w:t>
      </w:r>
      <w:r>
        <w:rPr>
          <w:rFonts w:ascii="Calibri" w:hAnsi="Calibri"/>
        </w:rPr>
        <w:t xml:space="preserve">h as the National </w:t>
      </w:r>
      <w:r>
        <w:rPr>
          <w:rFonts w:ascii="Calibri" w:hAnsi="Calibri"/>
          <w:lang w:val="en-US"/>
        </w:rPr>
        <w:t>Pasturelands Policy Concept</w:t>
      </w:r>
      <w:r w:rsidRPr="00A446DE">
        <w:rPr>
          <w:rFonts w:ascii="Calibri" w:hAnsi="Calibri"/>
        </w:rPr>
        <w:t>) to</w:t>
      </w:r>
      <w:r>
        <w:rPr>
          <w:rFonts w:ascii="Calibri" w:hAnsi="Calibri"/>
        </w:rPr>
        <w:t xml:space="preserve"> go through </w:t>
      </w:r>
      <w:r w:rsidRPr="00A446DE">
        <w:rPr>
          <w:rFonts w:ascii="Calibri" w:hAnsi="Calibri"/>
        </w:rPr>
        <w:t xml:space="preserve">a Strategic Environmental Assessment (SEA), before being submitted for adoption.  </w:t>
      </w:r>
    </w:p>
    <w:p w14:paraId="0593EF02" w14:textId="77777777" w:rsidR="00A446DE" w:rsidRPr="00A446DE" w:rsidRDefault="00A446DE" w:rsidP="00A446DE">
      <w:pPr>
        <w:pStyle w:val="GEFFieldtoFillout"/>
        <w:shd w:val="clear" w:color="auto" w:fill="FFFFFF"/>
        <w:ind w:left="0"/>
        <w:jc w:val="both"/>
        <w:rPr>
          <w:rFonts w:ascii="Calibri" w:hAnsi="Calibri" w:cs="Calibri"/>
          <w:color w:val="auto"/>
        </w:rPr>
      </w:pPr>
    </w:p>
    <w:p w14:paraId="23806E97" w14:textId="52B32C1F" w:rsidR="00A446DE" w:rsidRPr="00A446DE" w:rsidRDefault="00A446DE" w:rsidP="00A446DE">
      <w:pPr>
        <w:pStyle w:val="GEFFieldtoFillout"/>
        <w:shd w:val="clear" w:color="auto" w:fill="FFFFFF"/>
        <w:ind w:left="0"/>
        <w:jc w:val="both"/>
        <w:rPr>
          <w:rFonts w:ascii="Calibri" w:hAnsi="Calibri"/>
        </w:rPr>
      </w:pPr>
      <w:r w:rsidRPr="00A446DE">
        <w:rPr>
          <w:rFonts w:ascii="Calibri" w:hAnsi="Calibri"/>
        </w:rPr>
        <w:t xml:space="preserve">The Strategic Environmental Assessment must be preceded by a scoping report that sets the ambit of environmental work that </w:t>
      </w:r>
      <w:r>
        <w:rPr>
          <w:rFonts w:ascii="Calibri" w:hAnsi="Calibri"/>
        </w:rPr>
        <w:t xml:space="preserve">needs to be done. The </w:t>
      </w:r>
      <w:r w:rsidRPr="00A446DE">
        <w:rPr>
          <w:rFonts w:ascii="Calibri" w:hAnsi="Calibri"/>
        </w:rPr>
        <w:t xml:space="preserve">Environmental Assessment </w:t>
      </w:r>
      <w:r>
        <w:rPr>
          <w:rFonts w:ascii="Calibri" w:hAnsi="Calibri"/>
        </w:rPr>
        <w:t>Code</w:t>
      </w:r>
      <w:r w:rsidRPr="00A446DE">
        <w:rPr>
          <w:rFonts w:ascii="Calibri" w:hAnsi="Calibri"/>
        </w:rPr>
        <w:t xml:space="preserve"> sets out the minimum requirements that should be observed for the development of the</w:t>
      </w:r>
      <w:r>
        <w:rPr>
          <w:rFonts w:ascii="Calibri" w:hAnsi="Calibri"/>
        </w:rPr>
        <w:t xml:space="preserve"> strategic environmental</w:t>
      </w:r>
      <w:r w:rsidRPr="00A446DE">
        <w:rPr>
          <w:rFonts w:ascii="Calibri" w:hAnsi="Calibri"/>
        </w:rPr>
        <w:t xml:space="preserve"> assessment report. The </w:t>
      </w:r>
      <w:r>
        <w:rPr>
          <w:rFonts w:ascii="Calibri" w:hAnsi="Calibri"/>
        </w:rPr>
        <w:t>code</w:t>
      </w:r>
      <w:r w:rsidRPr="00A446DE">
        <w:rPr>
          <w:rFonts w:ascii="Calibri" w:hAnsi="Calibri"/>
        </w:rPr>
        <w:t xml:space="preserve"> also requires wider consultations with relevant stakeholders in the report development process. </w:t>
      </w:r>
    </w:p>
    <w:p w14:paraId="22A4F876" w14:textId="77777777" w:rsidR="00A446DE" w:rsidRPr="00A446DE" w:rsidRDefault="00A446DE" w:rsidP="00A446DE">
      <w:pPr>
        <w:pStyle w:val="GEFFieldtoFillout"/>
        <w:shd w:val="clear" w:color="auto" w:fill="FFFFFF"/>
        <w:ind w:left="0"/>
        <w:jc w:val="both"/>
        <w:rPr>
          <w:rFonts w:ascii="Calibri" w:hAnsi="Calibri" w:cs="Calibri"/>
          <w:color w:val="auto"/>
        </w:rPr>
      </w:pPr>
    </w:p>
    <w:p w14:paraId="7764FF9C" w14:textId="77777777" w:rsidR="00263B28" w:rsidRPr="00A446DE" w:rsidRDefault="00263B28" w:rsidP="00142816">
      <w:pPr>
        <w:pStyle w:val="Default"/>
        <w:jc w:val="both"/>
        <w:rPr>
          <w:rFonts w:asciiTheme="majorHAnsi" w:hAnsiTheme="majorHAnsi" w:cstheme="majorHAnsi"/>
          <w:b/>
          <w:bCs/>
          <w:color w:val="auto"/>
          <w:sz w:val="22"/>
          <w:szCs w:val="22"/>
        </w:rPr>
      </w:pPr>
    </w:p>
    <w:p w14:paraId="0C2A2AC7" w14:textId="70C2582C" w:rsidR="000D38DE" w:rsidRPr="00974F28" w:rsidRDefault="00142816" w:rsidP="00142816">
      <w:pPr>
        <w:pStyle w:val="Default"/>
        <w:jc w:val="both"/>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1.2. </w:t>
      </w:r>
      <w:r w:rsidRPr="00974F28">
        <w:rPr>
          <w:rFonts w:ascii="Calibri" w:hAnsi="Calibri" w:cs="Calibri"/>
          <w:b/>
          <w:bCs/>
          <w:color w:val="0070C0"/>
          <w:sz w:val="22"/>
          <w:szCs w:val="22"/>
          <w:lang w:val="en-GB"/>
        </w:rPr>
        <w:t xml:space="preserve">General </w:t>
      </w:r>
      <w:r w:rsidR="00263B28" w:rsidRPr="00974F28">
        <w:rPr>
          <w:rFonts w:ascii="Calibri" w:hAnsi="Calibri" w:cs="Calibri"/>
          <w:b/>
          <w:bCs/>
          <w:color w:val="0070C0"/>
          <w:sz w:val="22"/>
          <w:szCs w:val="22"/>
          <w:lang w:val="en-GB"/>
        </w:rPr>
        <w:t>O</w:t>
      </w:r>
      <w:r w:rsidRPr="00974F28">
        <w:rPr>
          <w:rFonts w:ascii="Calibri" w:hAnsi="Calibri" w:cs="Calibri"/>
          <w:b/>
          <w:bCs/>
          <w:color w:val="0070C0"/>
          <w:sz w:val="22"/>
          <w:szCs w:val="22"/>
          <w:lang w:val="en-GB"/>
        </w:rPr>
        <w:t xml:space="preserve">bjective of the Service </w:t>
      </w:r>
    </w:p>
    <w:p w14:paraId="0BBF415A" w14:textId="77777777" w:rsidR="00C3416C" w:rsidRPr="00BA3C4E" w:rsidRDefault="00C3416C" w:rsidP="00263B28">
      <w:pPr>
        <w:pStyle w:val="Default"/>
        <w:ind w:left="720"/>
        <w:jc w:val="both"/>
        <w:rPr>
          <w:rFonts w:asciiTheme="majorHAnsi" w:hAnsiTheme="majorHAnsi" w:cstheme="majorHAnsi"/>
          <w:color w:val="auto"/>
          <w:sz w:val="22"/>
          <w:szCs w:val="22"/>
          <w:lang w:val="en-GB"/>
        </w:rPr>
      </w:pPr>
    </w:p>
    <w:p w14:paraId="4EE953FE" w14:textId="681501A3" w:rsidR="00A446DE" w:rsidRDefault="00F11A2C" w:rsidP="00A446DE">
      <w:pPr>
        <w:pStyle w:val="GEFFieldtoFillout"/>
        <w:shd w:val="clear" w:color="auto" w:fill="FFFFFF"/>
        <w:ind w:left="0"/>
        <w:jc w:val="both"/>
        <w:rPr>
          <w:rFonts w:ascii="Calibri" w:hAnsi="Calibri"/>
        </w:rPr>
      </w:pPr>
      <w:r>
        <w:rPr>
          <w:rFonts w:ascii="Calibri" w:hAnsi="Calibri"/>
        </w:rPr>
        <w:t>The objective of the consultancy service</w:t>
      </w:r>
      <w:r w:rsidR="00A446DE" w:rsidRPr="00A446DE">
        <w:rPr>
          <w:rFonts w:ascii="Calibri" w:hAnsi="Calibri"/>
        </w:rPr>
        <w:t xml:space="preserve"> is to develop a Scoping Report, undertake Strategic Environmental Assessments, and prepare a SEA Report on</w:t>
      </w:r>
      <w:r w:rsidR="00A446DE">
        <w:rPr>
          <w:rFonts w:ascii="Calibri" w:hAnsi="Calibri"/>
        </w:rPr>
        <w:t xml:space="preserve"> </w:t>
      </w:r>
      <w:r w:rsidR="00A446DE" w:rsidRPr="00945EF7">
        <w:rPr>
          <w:rFonts w:ascii="Calibri" w:hAnsi="Calibri" w:cs="Calibri"/>
          <w:b/>
        </w:rPr>
        <w:t xml:space="preserve">National Pasturelands Management Policy Document (NPMPD) </w:t>
      </w:r>
      <w:r w:rsidR="00A446DE" w:rsidRPr="00945EF7">
        <w:rPr>
          <w:rFonts w:ascii="Calibri" w:hAnsi="Calibri" w:cs="Calibri"/>
          <w:b/>
        </w:rPr>
        <w:lastRenderedPageBreak/>
        <w:t>Concept</w:t>
      </w:r>
      <w:r w:rsidR="00A446DE" w:rsidRPr="00A446DE">
        <w:rPr>
          <w:rFonts w:ascii="Calibri" w:hAnsi="Calibri"/>
        </w:rPr>
        <w:t xml:space="preserve">. The activity should be done in </w:t>
      </w:r>
      <w:r w:rsidR="00A446DE">
        <w:rPr>
          <w:rFonts w:ascii="Calibri" w:hAnsi="Calibri"/>
        </w:rPr>
        <w:t>close cooperation with the MEPA</w:t>
      </w:r>
      <w:r w:rsidR="00A446DE" w:rsidRPr="00A446DE">
        <w:rPr>
          <w:rFonts w:ascii="Calibri" w:hAnsi="Calibri"/>
        </w:rPr>
        <w:t xml:space="preserve">, considering good SEA practice and EU standards. </w:t>
      </w:r>
    </w:p>
    <w:p w14:paraId="29994231" w14:textId="77777777" w:rsidR="00A446DE" w:rsidRDefault="00A446DE" w:rsidP="00A446DE">
      <w:pPr>
        <w:pStyle w:val="GEFFieldtoFillout"/>
        <w:shd w:val="clear" w:color="auto" w:fill="FFFFFF"/>
        <w:ind w:left="0"/>
        <w:jc w:val="both"/>
        <w:rPr>
          <w:rFonts w:ascii="Calibri" w:hAnsi="Calibri"/>
        </w:rPr>
      </w:pPr>
    </w:p>
    <w:p w14:paraId="002096D7" w14:textId="0B27C268" w:rsidR="00A446DE" w:rsidRPr="00A446DE" w:rsidRDefault="00A446DE" w:rsidP="00A446DE">
      <w:pPr>
        <w:pStyle w:val="GEFFieldtoFillout"/>
        <w:shd w:val="clear" w:color="auto" w:fill="FFFFFF"/>
        <w:ind w:left="0"/>
        <w:jc w:val="both"/>
        <w:rPr>
          <w:rFonts w:ascii="Calibri" w:hAnsi="Calibri" w:cs="Calibri"/>
          <w:lang w:val="en-GB"/>
        </w:rPr>
      </w:pPr>
      <w:r w:rsidRPr="00A446DE">
        <w:rPr>
          <w:rFonts w:ascii="Calibri" w:hAnsi="Calibri"/>
        </w:rPr>
        <w:t xml:space="preserve">The assignment is to be implemented with overall guidance </w:t>
      </w:r>
      <w:r w:rsidRPr="00A446DE">
        <w:rPr>
          <w:rFonts w:ascii="Calibri" w:hAnsi="Calibri" w:cs="Calibri"/>
          <w:lang w:val="en-GB"/>
        </w:rPr>
        <w:t>and supervision of the RECC Executive Director (Project Policy and Institutional Advisor</w:t>
      </w:r>
      <w:r w:rsidRPr="00A446DE">
        <w:rPr>
          <w:rFonts w:ascii="Calibri" w:hAnsi="Calibri" w:cs="Calibri"/>
          <w:i/>
          <w:iCs/>
          <w:lang w:val="en-GB"/>
        </w:rPr>
        <w:t xml:space="preserve"> – RECC Project Core Team Supervisor/Manager</w:t>
      </w:r>
      <w:r w:rsidRPr="00A446DE">
        <w:rPr>
          <w:rFonts w:ascii="Calibri" w:hAnsi="Calibri" w:cs="Calibri"/>
          <w:lang w:val="en-GB"/>
        </w:rPr>
        <w:t>), the Project Technical Advisor in Agricultural Development (</w:t>
      </w:r>
      <w:r w:rsidRPr="00A446DE">
        <w:rPr>
          <w:rFonts w:ascii="Calibri" w:hAnsi="Calibri" w:cs="Calibri"/>
          <w:i/>
          <w:iCs/>
          <w:lang w:val="en-GB"/>
        </w:rPr>
        <w:t>RECC Project Core Team Coordinator</w:t>
      </w:r>
      <w:r w:rsidRPr="00A446DE">
        <w:rPr>
          <w:rFonts w:ascii="Calibri" w:hAnsi="Calibri" w:cs="Calibri"/>
          <w:lang w:val="en-GB"/>
        </w:rPr>
        <w:t xml:space="preserve">) and under the technical guidance of the FAO Project Coordinator (PC) in close consultation with the government designated National Project Director (NPD) representing the Ministry of Environmental Protection and Agriculture of Georgia (MEPA) and in cooperation with the International Consultant on Pastureland Management Policy. </w:t>
      </w:r>
    </w:p>
    <w:p w14:paraId="77AF33DA" w14:textId="77777777" w:rsidR="00A446DE" w:rsidRPr="00A446DE" w:rsidRDefault="00A446DE" w:rsidP="00A446DE">
      <w:pPr>
        <w:pStyle w:val="GEFFieldtoFillout"/>
        <w:shd w:val="clear" w:color="auto" w:fill="FFFFFF"/>
        <w:ind w:left="0"/>
        <w:jc w:val="both"/>
        <w:rPr>
          <w:rFonts w:ascii="Calibri" w:hAnsi="Calibri"/>
          <w:lang w:val="en-GB"/>
        </w:rPr>
      </w:pPr>
    </w:p>
    <w:p w14:paraId="22F654E3" w14:textId="77777777" w:rsidR="00BA3C4E" w:rsidRPr="00BA3C4E" w:rsidRDefault="00BA3C4E" w:rsidP="000D38DE">
      <w:pPr>
        <w:pStyle w:val="Default"/>
        <w:rPr>
          <w:rFonts w:asciiTheme="majorHAnsi" w:hAnsiTheme="majorHAnsi" w:cstheme="majorHAnsi"/>
          <w:b/>
          <w:bCs/>
          <w:color w:val="auto"/>
          <w:sz w:val="22"/>
          <w:szCs w:val="22"/>
          <w:u w:val="single"/>
          <w:lang w:val="en-GB"/>
        </w:rPr>
      </w:pPr>
    </w:p>
    <w:p w14:paraId="500FA45D" w14:textId="00038AF4" w:rsidR="000D38DE" w:rsidRPr="00974F28" w:rsidRDefault="00142816" w:rsidP="000D38DE">
      <w:pPr>
        <w:pStyle w:val="Default"/>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2. </w:t>
      </w:r>
      <w:r w:rsidRPr="00974F28">
        <w:rPr>
          <w:rFonts w:ascii="Calibri" w:hAnsi="Calibri" w:cs="Calibri"/>
          <w:b/>
          <w:caps/>
          <w:color w:val="0070C0"/>
          <w:sz w:val="22"/>
          <w:szCs w:val="22"/>
        </w:rPr>
        <w:t xml:space="preserve">Scope of the SERVICE </w:t>
      </w:r>
    </w:p>
    <w:p w14:paraId="30042E44" w14:textId="15B420D7" w:rsidR="00A446DE" w:rsidRPr="00A446DE" w:rsidRDefault="00A446DE" w:rsidP="00A446DE">
      <w:pPr>
        <w:spacing w:before="120" w:after="120" w:line="269" w:lineRule="auto"/>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Under this </w:t>
      </w:r>
      <w:r w:rsidR="00F11A2C">
        <w:rPr>
          <w:rFonts w:asciiTheme="majorHAnsi" w:hAnsiTheme="majorHAnsi" w:cstheme="majorHAnsi"/>
          <w:color w:val="000000"/>
          <w:sz w:val="22"/>
          <w:szCs w:val="22"/>
          <w:u w:color="000000"/>
        </w:rPr>
        <w:t>Scope of Work, the Consulting Entity</w:t>
      </w:r>
      <w:r w:rsidRPr="00A446DE">
        <w:rPr>
          <w:rFonts w:asciiTheme="majorHAnsi" w:hAnsiTheme="majorHAnsi" w:cstheme="majorHAnsi"/>
          <w:color w:val="000000"/>
          <w:sz w:val="22"/>
          <w:szCs w:val="22"/>
          <w:u w:color="000000"/>
        </w:rPr>
        <w:t xml:space="preserve"> shall perform the following tasks:</w:t>
      </w:r>
    </w:p>
    <w:p w14:paraId="2B6FAEB6" w14:textId="610F5DFC" w:rsidR="00A446DE" w:rsidRPr="00A446DE" w:rsidRDefault="00A446DE" w:rsidP="004D0F00">
      <w:pPr>
        <w:ind w:left="567"/>
        <w:rPr>
          <w:rFonts w:ascii="Calibri" w:eastAsia="Calibri" w:hAnsi="Calibri" w:cs="Calibri"/>
          <w:b/>
          <w:i/>
          <w:iCs/>
          <w:sz w:val="22"/>
          <w:szCs w:val="22"/>
          <w:u w:val="single"/>
          <w:lang w:val="en-GB" w:eastAsia="en-US"/>
        </w:rPr>
      </w:pPr>
      <w:r w:rsidRPr="00A446DE">
        <w:rPr>
          <w:rFonts w:ascii="Calibri" w:eastAsia="Calibri" w:hAnsi="Calibri" w:cs="Calibri"/>
          <w:b/>
          <w:i/>
          <w:iCs/>
          <w:sz w:val="22"/>
          <w:szCs w:val="22"/>
          <w:u w:val="single"/>
          <w:lang w:eastAsia="en-US"/>
        </w:rPr>
        <w:t xml:space="preserve">a. </w:t>
      </w:r>
      <w:r w:rsidRPr="00A446DE">
        <w:rPr>
          <w:rFonts w:ascii="Calibri" w:eastAsia="Calibri" w:hAnsi="Calibri" w:cs="Calibri"/>
          <w:b/>
          <w:i/>
          <w:iCs/>
          <w:sz w:val="22"/>
          <w:szCs w:val="22"/>
          <w:u w:val="single"/>
          <w:lang w:val="en-GB" w:eastAsia="en-US"/>
        </w:rPr>
        <w:t xml:space="preserve">Review and </w:t>
      </w:r>
      <w:proofErr w:type="spellStart"/>
      <w:r w:rsidRPr="00A446DE">
        <w:rPr>
          <w:rFonts w:ascii="Calibri" w:eastAsia="Calibri" w:hAnsi="Calibri" w:cs="Calibri"/>
          <w:b/>
          <w:i/>
          <w:iCs/>
          <w:sz w:val="22"/>
          <w:szCs w:val="22"/>
          <w:u w:val="single"/>
          <w:lang w:val="en-GB" w:eastAsia="en-US"/>
        </w:rPr>
        <w:t>analyze</w:t>
      </w:r>
      <w:proofErr w:type="spellEnd"/>
      <w:r w:rsidRPr="00A446DE">
        <w:rPr>
          <w:rFonts w:ascii="Calibri" w:eastAsia="Calibri" w:hAnsi="Calibri" w:cs="Calibri"/>
          <w:b/>
          <w:i/>
          <w:iCs/>
          <w:sz w:val="22"/>
          <w:szCs w:val="22"/>
          <w:u w:val="single"/>
          <w:lang w:val="en-GB" w:eastAsia="en-US"/>
        </w:rPr>
        <w:t xml:space="preserve"> draft of the National Pasturelands Management Policy Document (NPMPD) Concept</w:t>
      </w:r>
    </w:p>
    <w:p w14:paraId="49D0F71F" w14:textId="77777777" w:rsidR="00DF3462" w:rsidRDefault="00DF3462" w:rsidP="004D0F00">
      <w:pPr>
        <w:ind w:left="567"/>
        <w:rPr>
          <w:rFonts w:ascii="Calibri" w:eastAsia="Calibri" w:hAnsi="Calibri" w:cs="Calibri"/>
          <w:b/>
          <w:i/>
          <w:iCs/>
          <w:sz w:val="22"/>
          <w:szCs w:val="22"/>
          <w:u w:val="single"/>
          <w:lang w:val="en-GB" w:eastAsia="en-US"/>
        </w:rPr>
      </w:pPr>
    </w:p>
    <w:p w14:paraId="4AF7E708" w14:textId="25F52D20" w:rsidR="00A446DE" w:rsidRDefault="00A446DE"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 xml:space="preserve">b. </w:t>
      </w:r>
      <w:r w:rsidRPr="00A446DE">
        <w:rPr>
          <w:rFonts w:ascii="Calibri" w:eastAsia="Calibri" w:hAnsi="Calibri" w:cs="Calibri"/>
          <w:b/>
          <w:i/>
          <w:iCs/>
          <w:sz w:val="22"/>
          <w:szCs w:val="22"/>
          <w:u w:val="single"/>
          <w:lang w:val="en-GB" w:eastAsia="en-US"/>
        </w:rPr>
        <w:t xml:space="preserve">Liaison with and seek advice from MEPA and major actors in the environmental protection and agricultural sectors during desk review and/or data collection </w:t>
      </w:r>
    </w:p>
    <w:p w14:paraId="6F24B727" w14:textId="5C58E6A3" w:rsidR="00A446DE" w:rsidRDefault="00A446DE" w:rsidP="004D0F00">
      <w:pPr>
        <w:ind w:left="567"/>
        <w:rPr>
          <w:rFonts w:ascii="Calibri" w:eastAsia="Calibri" w:hAnsi="Calibri" w:cs="Calibri"/>
          <w:b/>
          <w:i/>
          <w:iCs/>
          <w:sz w:val="22"/>
          <w:szCs w:val="22"/>
          <w:u w:val="single"/>
          <w:lang w:val="en-GB" w:eastAsia="en-US"/>
        </w:rPr>
      </w:pPr>
    </w:p>
    <w:p w14:paraId="5994EAB5" w14:textId="6B785ABE" w:rsidR="00A446DE" w:rsidRPr="00A446DE" w:rsidRDefault="00A446DE"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c. Elaboration of scoping report</w:t>
      </w:r>
    </w:p>
    <w:p w14:paraId="6263584B" w14:textId="77777777" w:rsidR="00A446DE" w:rsidRPr="00A446DE" w:rsidRDefault="00A446DE" w:rsidP="00A446DE">
      <w:pPr>
        <w:spacing w:before="120" w:after="120" w:line="269" w:lineRule="auto"/>
        <w:ind w:left="567"/>
        <w:contextualSpacing/>
        <w:rPr>
          <w:rFonts w:asciiTheme="majorHAnsi" w:hAnsiTheme="majorHAnsi" w:cstheme="majorHAnsi"/>
          <w:b/>
          <w:color w:val="000000"/>
          <w:sz w:val="22"/>
          <w:szCs w:val="22"/>
          <w:u w:color="000000"/>
        </w:rPr>
      </w:pPr>
    </w:p>
    <w:p w14:paraId="1C2B1595" w14:textId="0C86455C" w:rsidR="00A446DE" w:rsidRPr="00A446DE" w:rsidRDefault="00F11A2C" w:rsidP="00A446DE">
      <w:pPr>
        <w:spacing w:before="120" w:after="120" w:line="269" w:lineRule="auto"/>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The consulting entity</w:t>
      </w:r>
      <w:r w:rsidR="00A446DE" w:rsidRPr="00A446DE">
        <w:rPr>
          <w:rFonts w:asciiTheme="majorHAnsi" w:hAnsiTheme="majorHAnsi" w:cstheme="majorHAnsi"/>
          <w:color w:val="000000"/>
          <w:sz w:val="22"/>
          <w:szCs w:val="22"/>
          <w:u w:color="000000"/>
        </w:rPr>
        <w:t xml:space="preserve"> will undertake an in depth desk review and </w:t>
      </w:r>
      <w:r w:rsidR="00A446DE">
        <w:rPr>
          <w:rFonts w:asciiTheme="majorHAnsi" w:hAnsiTheme="majorHAnsi" w:cstheme="majorHAnsi"/>
          <w:color w:val="000000"/>
          <w:sz w:val="22"/>
          <w:szCs w:val="22"/>
          <w:u w:color="000000"/>
        </w:rPr>
        <w:t>analysis of the policy document</w:t>
      </w:r>
      <w:r w:rsidR="00A446DE" w:rsidRPr="00A446DE">
        <w:rPr>
          <w:rFonts w:asciiTheme="majorHAnsi" w:hAnsiTheme="majorHAnsi" w:cstheme="majorHAnsi"/>
          <w:color w:val="000000"/>
          <w:sz w:val="22"/>
          <w:szCs w:val="22"/>
          <w:u w:color="000000"/>
        </w:rPr>
        <w:t xml:space="preserve"> and will draft the Scoping Report. The Scoping Report at minimum should cover the following issues:</w:t>
      </w:r>
    </w:p>
    <w:p w14:paraId="3BE7C42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short information on the strategic document, as well as on the geographical area and the respective populated areas where the strategic document will be implemented;</w:t>
      </w:r>
    </w:p>
    <w:p w14:paraId="455DE463" w14:textId="3ABC28F8"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short information on the extent of the pote</w:t>
      </w:r>
      <w:r w:rsidR="00D94B34">
        <w:rPr>
          <w:rFonts w:asciiTheme="majorHAnsi" w:hAnsiTheme="majorHAnsi" w:cstheme="majorHAnsi"/>
          <w:color w:val="000000"/>
          <w:sz w:val="22"/>
          <w:szCs w:val="22"/>
          <w:u w:color="000000"/>
        </w:rPr>
        <w:t xml:space="preserve">ntial impact of the policy </w:t>
      </w:r>
      <w:r w:rsidRPr="00A446DE">
        <w:rPr>
          <w:rFonts w:asciiTheme="majorHAnsi" w:hAnsiTheme="majorHAnsi" w:cstheme="majorHAnsi"/>
          <w:color w:val="000000"/>
          <w:sz w:val="22"/>
          <w:szCs w:val="22"/>
          <w:u w:color="000000"/>
        </w:rPr>
        <w:t>on the environment (including the protected areas, as well as the territory and/or landscape to which the status of local and/or international importance has been assigned) and on human health;</w:t>
      </w:r>
    </w:p>
    <w:p w14:paraId="3E0F9556"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general information on the potential transboundary impact on the environment and human health;</w:t>
      </w:r>
    </w:p>
    <w:p w14:paraId="76E0E93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general description of the potential alternatives to the measures envisaged by the strategic document;</w:t>
      </w:r>
    </w:p>
    <w:p w14:paraId="2D60EA0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information on the types of potential impacts on the environment which will be subject to examination and will be included in an SEA report;</w:t>
      </w:r>
    </w:p>
    <w:p w14:paraId="79FF0E25"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the relation of the strategic document to other strategic documents;</w:t>
      </w:r>
    </w:p>
    <w:p w14:paraId="48CE881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general information on the basic studies to be carried out in the SEA process;</w:t>
      </w:r>
    </w:p>
    <w:p w14:paraId="3647D4DD"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the estimated list of measures planned for preventing, mitigating, and compensating potential adverse effects (if any) resulting from the implementation of the strategic document.</w:t>
      </w:r>
    </w:p>
    <w:p w14:paraId="7CBDFB72" w14:textId="77777777" w:rsidR="00A446DE" w:rsidRPr="00A446DE" w:rsidRDefault="00A446DE" w:rsidP="00A446DE">
      <w:pPr>
        <w:spacing w:before="120" w:after="120" w:line="269" w:lineRule="auto"/>
        <w:ind w:left="720"/>
        <w:contextualSpacing/>
        <w:rPr>
          <w:rFonts w:asciiTheme="majorHAnsi" w:hAnsiTheme="majorHAnsi" w:cstheme="majorHAnsi"/>
          <w:color w:val="000000"/>
          <w:sz w:val="22"/>
          <w:szCs w:val="22"/>
          <w:u w:color="000000"/>
        </w:rPr>
      </w:pPr>
    </w:p>
    <w:p w14:paraId="5679C997" w14:textId="78AA268E" w:rsidR="009A5D6A" w:rsidRPr="009A5D6A" w:rsidRDefault="00D94B34" w:rsidP="004D0F00">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 xml:space="preserve">d. </w:t>
      </w:r>
      <w:r w:rsidR="009A5D6A" w:rsidRPr="009A5D6A">
        <w:rPr>
          <w:rFonts w:ascii="Calibri" w:eastAsia="Calibri" w:hAnsi="Calibri" w:cs="Calibri"/>
          <w:b/>
          <w:i/>
          <w:iCs/>
          <w:sz w:val="22"/>
          <w:szCs w:val="22"/>
          <w:u w:val="single"/>
          <w:lang w:val="en-GB" w:eastAsia="en-US"/>
        </w:rPr>
        <w:t>Revise the Scoping Report as per the recommendations of the MEPA and Ministry of Internally Displaced Persons from the Occupied Territories, Labo</w:t>
      </w:r>
      <w:r w:rsidR="002236AF">
        <w:rPr>
          <w:rFonts w:ascii="Calibri" w:eastAsia="Calibri" w:hAnsi="Calibri" w:cs="Calibri"/>
          <w:b/>
          <w:i/>
          <w:iCs/>
          <w:sz w:val="22"/>
          <w:szCs w:val="22"/>
          <w:u w:val="single"/>
          <w:lang w:val="en-GB" w:eastAsia="en-US"/>
        </w:rPr>
        <w:t>u</w:t>
      </w:r>
      <w:r w:rsidR="009A5D6A" w:rsidRPr="009A5D6A">
        <w:rPr>
          <w:rFonts w:ascii="Calibri" w:eastAsia="Calibri" w:hAnsi="Calibri" w:cs="Calibri"/>
          <w:b/>
          <w:i/>
          <w:iCs/>
          <w:sz w:val="22"/>
          <w:szCs w:val="22"/>
          <w:u w:val="single"/>
          <w:lang w:val="en-GB" w:eastAsia="en-US"/>
        </w:rPr>
        <w:t>r, Health, and Social Affairs of Georgia (MoH)</w:t>
      </w:r>
    </w:p>
    <w:p w14:paraId="4E128BF1" w14:textId="3109FD69" w:rsidR="00D94B34" w:rsidRPr="009A5D6A" w:rsidRDefault="009A5D6A" w:rsidP="009A5D6A">
      <w:pPr>
        <w:spacing w:before="120" w:after="120" w:line="269" w:lineRule="auto"/>
        <w:rPr>
          <w:rFonts w:asciiTheme="majorHAnsi" w:hAnsiTheme="majorHAnsi" w:cstheme="majorHAnsi"/>
          <w:color w:val="000000"/>
          <w:sz w:val="22"/>
          <w:szCs w:val="22"/>
          <w:u w:color="000000"/>
        </w:rPr>
      </w:pPr>
      <w:r w:rsidRPr="009A5D6A">
        <w:rPr>
          <w:rFonts w:asciiTheme="majorHAnsi" w:hAnsiTheme="majorHAnsi" w:cstheme="majorHAnsi"/>
          <w:color w:val="000000"/>
          <w:sz w:val="22"/>
          <w:szCs w:val="22"/>
          <w:u w:color="000000"/>
        </w:rPr>
        <w:t>The MEPA and /or MoH may request changes to the document if they find that more in depth discussions are needed over certain areas and/or that there is an insufficiency of information for decision-making.</w:t>
      </w:r>
      <w:r w:rsidRPr="00A446DE">
        <w:rPr>
          <w:rFonts w:asciiTheme="majorHAnsi" w:hAnsiTheme="majorHAnsi" w:cstheme="majorHAnsi"/>
          <w:color w:val="000000"/>
          <w:sz w:val="22"/>
          <w:szCs w:val="22"/>
          <w:u w:color="000000"/>
        </w:rPr>
        <w:t xml:space="preserve">  </w:t>
      </w:r>
    </w:p>
    <w:p w14:paraId="77A48092" w14:textId="0F1D7782" w:rsidR="00A446DE" w:rsidRPr="009A5D6A" w:rsidRDefault="009A5D6A" w:rsidP="004D0F00">
      <w:pPr>
        <w:ind w:firstLine="567"/>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 xml:space="preserve">e. </w:t>
      </w:r>
      <w:r w:rsidR="00A446DE" w:rsidRPr="009A5D6A">
        <w:rPr>
          <w:rFonts w:ascii="Calibri" w:eastAsia="Calibri" w:hAnsi="Calibri" w:cs="Calibri"/>
          <w:b/>
          <w:i/>
          <w:iCs/>
          <w:sz w:val="22"/>
          <w:szCs w:val="22"/>
          <w:u w:val="single"/>
          <w:lang w:val="en-GB" w:eastAsia="en-US"/>
        </w:rPr>
        <w:t xml:space="preserve">Undertake a Strategic Environmental Assessment and prepare the SEA Report </w:t>
      </w:r>
    </w:p>
    <w:p w14:paraId="049452EF" w14:textId="19E957DD" w:rsidR="00A446DE" w:rsidRPr="00A446DE" w:rsidRDefault="00A446DE" w:rsidP="00A446DE">
      <w:pPr>
        <w:spacing w:before="120" w:after="120" w:line="269" w:lineRule="auto"/>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 xml:space="preserve">Based on the MEPA and MoH recommendations on the scope of the assessment and the methodology, </w:t>
      </w:r>
      <w:r w:rsidR="00356A34">
        <w:rPr>
          <w:rFonts w:asciiTheme="majorHAnsi" w:hAnsiTheme="majorHAnsi" w:cstheme="majorHAnsi"/>
          <w:color w:val="000000"/>
          <w:sz w:val="22"/>
          <w:szCs w:val="22"/>
          <w:u w:color="000000"/>
        </w:rPr>
        <w:t>and a</w:t>
      </w:r>
      <w:r w:rsidRPr="00A446DE">
        <w:rPr>
          <w:rFonts w:asciiTheme="majorHAnsi" w:hAnsiTheme="majorHAnsi" w:cstheme="majorHAnsi"/>
          <w:color w:val="000000"/>
          <w:sz w:val="22"/>
          <w:szCs w:val="22"/>
          <w:u w:color="000000"/>
        </w:rPr>
        <w:t>s a result of further studies and consultations with concerned</w:t>
      </w:r>
      <w:r w:rsidR="009A5D6A">
        <w:rPr>
          <w:rFonts w:asciiTheme="majorHAnsi" w:hAnsiTheme="majorHAnsi" w:cstheme="majorHAnsi"/>
          <w:color w:val="000000"/>
          <w:sz w:val="22"/>
          <w:szCs w:val="22"/>
          <w:u w:color="000000"/>
        </w:rPr>
        <w:t xml:space="preserve"> stakeholders, the </w:t>
      </w:r>
      <w:r w:rsidR="00F11A2C">
        <w:rPr>
          <w:rFonts w:asciiTheme="majorHAnsi" w:hAnsiTheme="majorHAnsi" w:cstheme="majorHAnsi"/>
          <w:color w:val="000000"/>
          <w:sz w:val="22"/>
          <w:szCs w:val="22"/>
          <w:u w:color="000000"/>
        </w:rPr>
        <w:t>consulting entity</w:t>
      </w:r>
      <w:r w:rsidR="00F11A2C" w:rsidRPr="00A446DE">
        <w:rPr>
          <w:rFonts w:asciiTheme="majorHAnsi" w:hAnsiTheme="majorHAnsi" w:cstheme="majorHAnsi"/>
          <w:color w:val="000000"/>
          <w:sz w:val="22"/>
          <w:szCs w:val="22"/>
          <w:u w:color="000000"/>
        </w:rPr>
        <w:t xml:space="preserve"> </w:t>
      </w:r>
      <w:r w:rsidRPr="00A446DE">
        <w:rPr>
          <w:rFonts w:asciiTheme="majorHAnsi" w:hAnsiTheme="majorHAnsi" w:cstheme="majorHAnsi"/>
          <w:color w:val="000000"/>
          <w:sz w:val="22"/>
          <w:szCs w:val="22"/>
          <w:u w:color="000000"/>
        </w:rPr>
        <w:t>should draft the SEA Report so that it contains the following information listed below:</w:t>
      </w:r>
    </w:p>
    <w:p w14:paraId="493E5C63"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lastRenderedPageBreak/>
        <w:t>information on the contents and objectives of the strategic document and the relation of the strategic document to other strategic documents;</w:t>
      </w:r>
    </w:p>
    <w:p w14:paraId="786B1954"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an assessment of the current status of environmental and human health protection in the area in which the implementation of the strategic document may have significant effects;</w:t>
      </w:r>
    </w:p>
    <w:p w14:paraId="3FB7A3C7"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an analysis of the main aspects of the area, environment, and human health which may be subject to significant adverse effects;</w:t>
      </w:r>
    </w:p>
    <w:p w14:paraId="0312D14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discussion of the potential environmental impact resulting from the implementation of the strategic document;</w:t>
      </w:r>
    </w:p>
    <w:p w14:paraId="03F43FCF"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information on the potential transboundary impact resulting from the implementation of the strategic document in case preconditions prescribed in the Environmental Assessment Code exist;</w:t>
      </w:r>
    </w:p>
    <w:p w14:paraId="4C408A98"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a brief description of measures for preventing, reducing, and or mitigating the potential impact on the environment and human health resulting from the implementation of the strategic document;</w:t>
      </w:r>
    </w:p>
    <w:p w14:paraId="6311C1FF"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opinions as to the substantiation of the alternatives reviewed;</w:t>
      </w:r>
    </w:p>
    <w:p w14:paraId="3B4C4DEC"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conclusion and recommendations for the strategic documents and a proposal for follow-up work, monitoring, and evaluation to be undertaken;</w:t>
      </w:r>
    </w:p>
    <w:p w14:paraId="79561AFE" w14:textId="77777777" w:rsidR="00A446DE" w:rsidRPr="00A446DE" w:rsidRDefault="00A446DE" w:rsidP="00A446DE">
      <w:pPr>
        <w:numPr>
          <w:ilvl w:val="0"/>
          <w:numId w:val="34"/>
        </w:numPr>
        <w:spacing w:before="120" w:after="120" w:line="269" w:lineRule="auto"/>
        <w:contextualSpacing/>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a non-technical summary of the SEA Report.</w:t>
      </w:r>
    </w:p>
    <w:p w14:paraId="77566E51" w14:textId="77777777" w:rsidR="00A446DE" w:rsidRPr="00A446DE" w:rsidRDefault="00A446DE" w:rsidP="00A446DE">
      <w:pPr>
        <w:spacing w:before="120" w:after="120" w:line="269" w:lineRule="auto"/>
        <w:ind w:left="720"/>
        <w:contextualSpacing/>
        <w:rPr>
          <w:rFonts w:asciiTheme="majorHAnsi" w:hAnsiTheme="majorHAnsi" w:cstheme="majorHAnsi"/>
          <w:color w:val="000000"/>
          <w:sz w:val="22"/>
          <w:szCs w:val="22"/>
          <w:u w:color="000000"/>
        </w:rPr>
      </w:pPr>
    </w:p>
    <w:p w14:paraId="68BA8517" w14:textId="1914AA4E" w:rsidR="00A446DE" w:rsidRPr="009A5D6A" w:rsidRDefault="009A5D6A" w:rsidP="004D0F00">
      <w:pPr>
        <w:ind w:left="567"/>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f. Support MEPA</w:t>
      </w:r>
      <w:r w:rsidR="00A446DE" w:rsidRPr="009A5D6A">
        <w:rPr>
          <w:rFonts w:ascii="Calibri" w:eastAsia="Calibri" w:hAnsi="Calibri" w:cs="Calibri"/>
          <w:b/>
          <w:i/>
          <w:iCs/>
          <w:sz w:val="22"/>
          <w:szCs w:val="22"/>
          <w:u w:val="single"/>
          <w:lang w:val="en-GB" w:eastAsia="en-US"/>
        </w:rPr>
        <w:t xml:space="preserve"> in presenting the SEA Report findings at respective public hearings   </w:t>
      </w:r>
    </w:p>
    <w:p w14:paraId="5690A656" w14:textId="5F26AC55" w:rsidR="00A446DE" w:rsidRDefault="009A5D6A" w:rsidP="009A5D6A">
      <w:pPr>
        <w:spacing w:before="120" w:after="120" w:line="269" w:lineRule="auto"/>
        <w:jc w:val="both"/>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The </w:t>
      </w:r>
      <w:r w:rsidR="00F11A2C">
        <w:rPr>
          <w:rFonts w:asciiTheme="majorHAnsi" w:hAnsiTheme="majorHAnsi" w:cstheme="majorHAnsi"/>
          <w:color w:val="000000"/>
          <w:sz w:val="22"/>
          <w:szCs w:val="22"/>
          <w:u w:color="000000"/>
        </w:rPr>
        <w:t>consulting entity</w:t>
      </w:r>
      <w:r>
        <w:rPr>
          <w:rFonts w:asciiTheme="majorHAnsi" w:hAnsiTheme="majorHAnsi" w:cstheme="majorHAnsi"/>
          <w:color w:val="000000"/>
          <w:sz w:val="22"/>
          <w:szCs w:val="22"/>
          <w:u w:color="000000"/>
        </w:rPr>
        <w:t xml:space="preserve"> will support the MEPA</w:t>
      </w:r>
      <w:r w:rsidR="00A446DE" w:rsidRPr="00A446DE">
        <w:rPr>
          <w:rFonts w:asciiTheme="majorHAnsi" w:hAnsiTheme="majorHAnsi" w:cstheme="majorHAnsi"/>
          <w:color w:val="000000"/>
          <w:sz w:val="22"/>
          <w:szCs w:val="22"/>
          <w:u w:color="000000"/>
        </w:rPr>
        <w:t xml:space="preserve"> in preparing presentations on the SEA Report findings and if </w:t>
      </w:r>
      <w:r>
        <w:rPr>
          <w:rFonts w:asciiTheme="majorHAnsi" w:hAnsiTheme="majorHAnsi" w:cstheme="majorHAnsi"/>
          <w:color w:val="000000"/>
          <w:sz w:val="22"/>
          <w:szCs w:val="22"/>
          <w:u w:color="000000"/>
        </w:rPr>
        <w:t>r</w:t>
      </w:r>
      <w:r w:rsidR="00A446DE" w:rsidRPr="00A446DE">
        <w:rPr>
          <w:rFonts w:asciiTheme="majorHAnsi" w:hAnsiTheme="majorHAnsi" w:cstheme="majorHAnsi"/>
          <w:color w:val="000000"/>
          <w:sz w:val="22"/>
          <w:szCs w:val="22"/>
          <w:u w:color="000000"/>
        </w:rPr>
        <w:t>equested, will present it at pu</w:t>
      </w:r>
      <w:r>
        <w:rPr>
          <w:rFonts w:asciiTheme="majorHAnsi" w:hAnsiTheme="majorHAnsi" w:cstheme="majorHAnsi"/>
          <w:color w:val="000000"/>
          <w:sz w:val="22"/>
          <w:szCs w:val="22"/>
          <w:u w:color="000000"/>
        </w:rPr>
        <w:t xml:space="preserve">blic hearings; The </w:t>
      </w:r>
      <w:r w:rsidR="00F11A2C">
        <w:rPr>
          <w:rFonts w:asciiTheme="majorHAnsi" w:hAnsiTheme="majorHAnsi" w:cstheme="majorHAnsi"/>
          <w:color w:val="000000"/>
          <w:sz w:val="22"/>
          <w:szCs w:val="22"/>
          <w:u w:color="000000"/>
        </w:rPr>
        <w:t>consulting entity</w:t>
      </w:r>
      <w:r w:rsidR="00A446DE" w:rsidRPr="00A446DE">
        <w:rPr>
          <w:rFonts w:asciiTheme="majorHAnsi" w:hAnsiTheme="majorHAnsi" w:cstheme="majorHAnsi"/>
          <w:color w:val="000000"/>
          <w:sz w:val="22"/>
          <w:szCs w:val="22"/>
          <w:u w:color="000000"/>
        </w:rPr>
        <w:t xml:space="preserve"> will also be responsible for taking notes and providing justified reasoning when the submitted comments or recommendations of the attendees to said hearings are rejected.  At the end,</w:t>
      </w:r>
      <w:r>
        <w:rPr>
          <w:rFonts w:asciiTheme="majorHAnsi" w:hAnsiTheme="majorHAnsi" w:cstheme="majorHAnsi"/>
          <w:color w:val="000000"/>
          <w:sz w:val="22"/>
          <w:szCs w:val="22"/>
          <w:u w:color="000000"/>
        </w:rPr>
        <w:t xml:space="preserve"> the </w:t>
      </w:r>
      <w:r w:rsidR="00F11A2C">
        <w:rPr>
          <w:rFonts w:asciiTheme="majorHAnsi" w:hAnsiTheme="majorHAnsi" w:cstheme="majorHAnsi"/>
          <w:color w:val="000000"/>
          <w:sz w:val="22"/>
          <w:szCs w:val="22"/>
          <w:u w:color="000000"/>
        </w:rPr>
        <w:t>consulting entity</w:t>
      </w:r>
      <w:r w:rsidR="00F11A2C" w:rsidRPr="00A446DE">
        <w:rPr>
          <w:rFonts w:asciiTheme="majorHAnsi" w:hAnsiTheme="majorHAnsi" w:cstheme="majorHAnsi"/>
          <w:color w:val="000000"/>
          <w:sz w:val="22"/>
          <w:szCs w:val="22"/>
          <w:u w:color="000000"/>
        </w:rPr>
        <w:t xml:space="preserve"> </w:t>
      </w:r>
      <w:r w:rsidR="00A446DE" w:rsidRPr="00A446DE">
        <w:rPr>
          <w:rFonts w:asciiTheme="majorHAnsi" w:hAnsiTheme="majorHAnsi" w:cstheme="majorHAnsi"/>
          <w:color w:val="000000"/>
          <w:sz w:val="22"/>
          <w:szCs w:val="22"/>
          <w:u w:color="000000"/>
        </w:rPr>
        <w:t>should compile a document summarizing the</w:t>
      </w:r>
      <w:r w:rsidR="00DF3462">
        <w:rPr>
          <w:rFonts w:asciiTheme="majorHAnsi" w:hAnsiTheme="majorHAnsi" w:cstheme="majorHAnsi"/>
          <w:color w:val="000000"/>
          <w:sz w:val="22"/>
          <w:szCs w:val="22"/>
          <w:u w:color="000000"/>
        </w:rPr>
        <w:t xml:space="preserve"> results of the public hearing</w:t>
      </w:r>
      <w:r w:rsidR="00A446DE" w:rsidRPr="00A446DE">
        <w:rPr>
          <w:rFonts w:asciiTheme="majorHAnsi" w:hAnsiTheme="majorHAnsi" w:cstheme="majorHAnsi"/>
          <w:color w:val="000000"/>
          <w:sz w:val="22"/>
          <w:szCs w:val="22"/>
          <w:u w:color="000000"/>
        </w:rPr>
        <w:t>.</w:t>
      </w:r>
    </w:p>
    <w:p w14:paraId="3B5BD7D3" w14:textId="0AF352C8" w:rsidR="009A5D6A" w:rsidRPr="009A5D6A" w:rsidRDefault="009A5D6A" w:rsidP="009A5D6A">
      <w:pPr>
        <w:rPr>
          <w:rFonts w:ascii="Calibri" w:eastAsia="Calibri" w:hAnsi="Calibri" w:cs="Calibri"/>
          <w:b/>
          <w:i/>
          <w:iCs/>
          <w:sz w:val="22"/>
          <w:szCs w:val="22"/>
          <w:u w:val="single"/>
          <w:lang w:val="en-GB" w:eastAsia="en-US"/>
        </w:rPr>
      </w:pPr>
    </w:p>
    <w:p w14:paraId="064A0910" w14:textId="7F7449B5" w:rsidR="00A446DE" w:rsidRPr="009A5D6A" w:rsidRDefault="009A5D6A" w:rsidP="004D0F00">
      <w:pPr>
        <w:ind w:left="426"/>
        <w:rPr>
          <w:rFonts w:ascii="Calibri" w:eastAsia="Calibri" w:hAnsi="Calibri" w:cs="Calibri"/>
          <w:b/>
          <w:i/>
          <w:iCs/>
          <w:sz w:val="22"/>
          <w:szCs w:val="22"/>
          <w:u w:val="single"/>
          <w:lang w:val="en-GB" w:eastAsia="en-US"/>
        </w:rPr>
      </w:pPr>
      <w:r w:rsidRPr="009A5D6A">
        <w:rPr>
          <w:rFonts w:ascii="Calibri" w:eastAsia="Calibri" w:hAnsi="Calibri" w:cs="Calibri"/>
          <w:b/>
          <w:i/>
          <w:iCs/>
          <w:sz w:val="22"/>
          <w:szCs w:val="22"/>
          <w:u w:val="single"/>
          <w:lang w:val="en-GB" w:eastAsia="en-US"/>
        </w:rPr>
        <w:t xml:space="preserve">g. </w:t>
      </w:r>
      <w:proofErr w:type="spellStart"/>
      <w:r w:rsidR="00A446DE" w:rsidRPr="009A5D6A">
        <w:rPr>
          <w:rFonts w:ascii="Calibri" w:eastAsia="Calibri" w:hAnsi="Calibri" w:cs="Calibri"/>
          <w:b/>
          <w:i/>
          <w:iCs/>
          <w:sz w:val="22"/>
          <w:szCs w:val="22"/>
          <w:u w:val="single"/>
          <w:lang w:val="en-GB" w:eastAsia="en-US"/>
        </w:rPr>
        <w:t>Analyze</w:t>
      </w:r>
      <w:proofErr w:type="spellEnd"/>
      <w:r w:rsidR="00A446DE" w:rsidRPr="009A5D6A">
        <w:rPr>
          <w:rFonts w:ascii="Calibri" w:eastAsia="Calibri" w:hAnsi="Calibri" w:cs="Calibri"/>
          <w:b/>
          <w:i/>
          <w:iCs/>
          <w:sz w:val="22"/>
          <w:szCs w:val="22"/>
          <w:u w:val="single"/>
          <w:lang w:val="en-GB" w:eastAsia="en-US"/>
        </w:rPr>
        <w:t xml:space="preserve"> provided recommendations and proposals and </w:t>
      </w:r>
      <w:r>
        <w:rPr>
          <w:rFonts w:ascii="Calibri" w:eastAsia="Calibri" w:hAnsi="Calibri" w:cs="Calibri"/>
          <w:b/>
          <w:i/>
          <w:iCs/>
          <w:sz w:val="22"/>
          <w:szCs w:val="22"/>
          <w:u w:val="single"/>
          <w:lang w:val="en-GB" w:eastAsia="en-US"/>
        </w:rPr>
        <w:t>revision of</w:t>
      </w:r>
      <w:r w:rsidR="00A446DE" w:rsidRPr="009A5D6A">
        <w:rPr>
          <w:rFonts w:ascii="Calibri" w:eastAsia="Calibri" w:hAnsi="Calibri" w:cs="Calibri"/>
          <w:b/>
          <w:i/>
          <w:iCs/>
          <w:sz w:val="22"/>
          <w:szCs w:val="22"/>
          <w:u w:val="single"/>
          <w:lang w:val="en-GB" w:eastAsia="en-US"/>
        </w:rPr>
        <w:t xml:space="preserve"> the SEA Report </w:t>
      </w:r>
    </w:p>
    <w:p w14:paraId="138A658A" w14:textId="11C51AC3" w:rsidR="00A446DE" w:rsidRPr="00A446DE" w:rsidRDefault="009A5D6A" w:rsidP="00DF3462">
      <w:pPr>
        <w:spacing w:before="120" w:after="120" w:line="269" w:lineRule="auto"/>
        <w:jc w:val="both"/>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The </w:t>
      </w:r>
      <w:r w:rsidR="00F11A2C">
        <w:rPr>
          <w:rFonts w:asciiTheme="majorHAnsi" w:hAnsiTheme="majorHAnsi" w:cstheme="majorHAnsi"/>
          <w:color w:val="000000"/>
          <w:sz w:val="22"/>
          <w:szCs w:val="22"/>
          <w:u w:color="000000"/>
        </w:rPr>
        <w:t>consulting entity</w:t>
      </w:r>
      <w:r>
        <w:rPr>
          <w:rFonts w:asciiTheme="majorHAnsi" w:hAnsiTheme="majorHAnsi" w:cstheme="majorHAnsi"/>
          <w:color w:val="000000"/>
          <w:sz w:val="22"/>
          <w:szCs w:val="22"/>
          <w:u w:color="000000"/>
        </w:rPr>
        <w:t xml:space="preserve"> </w:t>
      </w:r>
      <w:r w:rsidR="00A446DE" w:rsidRPr="00A446DE">
        <w:rPr>
          <w:rFonts w:asciiTheme="majorHAnsi" w:hAnsiTheme="majorHAnsi" w:cstheme="majorHAnsi"/>
          <w:color w:val="000000"/>
          <w:sz w:val="22"/>
          <w:szCs w:val="22"/>
          <w:u w:color="000000"/>
        </w:rPr>
        <w:t>should adjust the SEA Report as per the reasonable request</w:t>
      </w:r>
      <w:r>
        <w:rPr>
          <w:rFonts w:asciiTheme="majorHAnsi" w:hAnsiTheme="majorHAnsi" w:cstheme="majorHAnsi"/>
          <w:color w:val="000000"/>
          <w:sz w:val="22"/>
          <w:szCs w:val="22"/>
          <w:u w:color="000000"/>
        </w:rPr>
        <w:t>s of the concerned stakeholders</w:t>
      </w:r>
      <w:r w:rsidRPr="009A5D6A">
        <w:rPr>
          <w:rFonts w:asciiTheme="majorHAnsi" w:hAnsiTheme="majorHAnsi" w:cstheme="majorHAnsi"/>
          <w:color w:val="000000"/>
          <w:sz w:val="22"/>
          <w:szCs w:val="22"/>
          <w:u w:color="000000"/>
        </w:rPr>
        <w:t xml:space="preserve">. </w:t>
      </w:r>
      <w:r w:rsidR="00A446DE" w:rsidRPr="009A5D6A">
        <w:rPr>
          <w:rFonts w:asciiTheme="majorHAnsi" w:hAnsiTheme="majorHAnsi" w:cstheme="majorHAnsi"/>
          <w:color w:val="000000"/>
          <w:sz w:val="22"/>
          <w:szCs w:val="22"/>
          <w:u w:color="000000"/>
        </w:rPr>
        <w:t>The MEPA and MoH may request revisions to the SEA Report to make it more specific or to consider justified positions made by the public.</w:t>
      </w:r>
      <w:r>
        <w:rPr>
          <w:rFonts w:asciiTheme="majorHAnsi" w:hAnsiTheme="majorHAnsi" w:cstheme="majorHAnsi"/>
          <w:color w:val="000000"/>
          <w:sz w:val="22"/>
          <w:szCs w:val="22"/>
          <w:u w:color="000000"/>
        </w:rPr>
        <w:t xml:space="preserve"> The </w:t>
      </w:r>
      <w:r w:rsidR="00F11A2C">
        <w:rPr>
          <w:rFonts w:asciiTheme="majorHAnsi" w:hAnsiTheme="majorHAnsi" w:cstheme="majorHAnsi"/>
          <w:color w:val="000000"/>
          <w:sz w:val="22"/>
          <w:szCs w:val="22"/>
          <w:u w:color="000000"/>
        </w:rPr>
        <w:t>consulting entity</w:t>
      </w:r>
      <w:r>
        <w:rPr>
          <w:rFonts w:asciiTheme="majorHAnsi" w:hAnsiTheme="majorHAnsi" w:cstheme="majorHAnsi"/>
          <w:color w:val="000000"/>
          <w:sz w:val="22"/>
          <w:szCs w:val="22"/>
          <w:u w:color="000000"/>
        </w:rPr>
        <w:t xml:space="preserve"> should revise SEA report based on the MEPA and MoH requirements. </w:t>
      </w:r>
    </w:p>
    <w:p w14:paraId="18F108F3" w14:textId="477A8406" w:rsidR="000D38DE" w:rsidRPr="00A446DE" w:rsidRDefault="000D38DE" w:rsidP="000D38DE">
      <w:pPr>
        <w:pStyle w:val="Default"/>
        <w:rPr>
          <w:rFonts w:asciiTheme="majorHAnsi" w:hAnsiTheme="majorHAnsi" w:cstheme="majorHAnsi"/>
          <w:color w:val="auto"/>
          <w:sz w:val="22"/>
          <w:szCs w:val="22"/>
        </w:rPr>
      </w:pPr>
    </w:p>
    <w:p w14:paraId="4B3D21A5" w14:textId="3A31FC01" w:rsidR="007E3B34" w:rsidRPr="00974F28" w:rsidRDefault="009A5D6A" w:rsidP="00EE159E">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4</w:t>
      </w:r>
      <w:r w:rsidR="00EE159E" w:rsidRPr="00974F28">
        <w:rPr>
          <w:rFonts w:asciiTheme="majorHAnsi" w:hAnsiTheme="majorHAnsi" w:cstheme="majorHAnsi"/>
          <w:b/>
          <w:bCs/>
          <w:color w:val="0070C0"/>
          <w:sz w:val="22"/>
          <w:szCs w:val="22"/>
          <w:lang w:val="en-GB"/>
        </w:rPr>
        <w:t>.</w:t>
      </w:r>
      <w:r w:rsidR="002646DE" w:rsidRPr="00974F28">
        <w:rPr>
          <w:rFonts w:asciiTheme="majorHAnsi" w:hAnsiTheme="majorHAnsi" w:cstheme="majorHAnsi"/>
          <w:b/>
          <w:bCs/>
          <w:color w:val="0070C0"/>
          <w:sz w:val="22"/>
          <w:szCs w:val="22"/>
          <w:lang w:val="en-GB"/>
        </w:rPr>
        <w:t xml:space="preserve"> </w:t>
      </w:r>
      <w:r w:rsidR="00EE159E" w:rsidRPr="00974F28">
        <w:rPr>
          <w:rFonts w:asciiTheme="majorHAnsi" w:hAnsiTheme="majorHAnsi" w:cstheme="majorHAnsi"/>
          <w:b/>
          <w:bCs/>
          <w:color w:val="0070C0"/>
          <w:sz w:val="22"/>
          <w:szCs w:val="22"/>
          <w:lang w:val="en-GB"/>
        </w:rPr>
        <w:t>DELIVERABLES</w:t>
      </w:r>
      <w:r w:rsidR="007E3B34" w:rsidRPr="00974F28">
        <w:rPr>
          <w:rFonts w:asciiTheme="majorHAnsi" w:hAnsiTheme="majorHAnsi" w:cstheme="majorHAnsi"/>
          <w:b/>
          <w:bCs/>
          <w:color w:val="0070C0"/>
          <w:sz w:val="22"/>
          <w:szCs w:val="22"/>
          <w:lang w:val="en-GB"/>
        </w:rPr>
        <w:t xml:space="preserve"> </w:t>
      </w:r>
      <w:r>
        <w:rPr>
          <w:rFonts w:asciiTheme="majorHAnsi" w:hAnsiTheme="majorHAnsi" w:cstheme="majorHAnsi"/>
          <w:b/>
          <w:bCs/>
          <w:color w:val="0070C0"/>
          <w:sz w:val="22"/>
          <w:szCs w:val="22"/>
          <w:lang w:val="en-GB"/>
        </w:rPr>
        <w:t>AND REPORTING SCHEDULE</w:t>
      </w:r>
    </w:p>
    <w:p w14:paraId="2FAF819A" w14:textId="28C19387" w:rsidR="009A5D6A" w:rsidRPr="003C01CD" w:rsidRDefault="009A5D6A" w:rsidP="00EE159E">
      <w:pPr>
        <w:pStyle w:val="Default"/>
        <w:rPr>
          <w:rFonts w:asciiTheme="majorHAnsi" w:hAnsiTheme="majorHAnsi" w:cstheme="majorHAnsi"/>
          <w:b/>
          <w:bCs/>
          <w:color w:val="548DD4" w:themeColor="text2" w:themeTint="99"/>
          <w:sz w:val="22"/>
          <w:szCs w:val="22"/>
          <w:u w:val="single"/>
          <w:lang w:val="en-GB"/>
        </w:rPr>
      </w:pPr>
    </w:p>
    <w:p w14:paraId="24F9F624" w14:textId="14885FD9" w:rsidR="00AB61FD" w:rsidRDefault="00DF3462" w:rsidP="002646DE">
      <w:pPr>
        <w:jc w:val="both"/>
        <w:rPr>
          <w:rFonts w:ascii="Calibri" w:hAnsi="Calibri" w:cs="Calibri"/>
          <w:sz w:val="22"/>
          <w:szCs w:val="22"/>
        </w:rPr>
      </w:pPr>
      <w:r w:rsidRPr="002646DE">
        <w:rPr>
          <w:rFonts w:ascii="Calibri" w:hAnsi="Calibri" w:cs="Calibri"/>
          <w:sz w:val="22"/>
          <w:szCs w:val="22"/>
        </w:rPr>
        <w:t>The Consulting Entity</w:t>
      </w:r>
      <w:r>
        <w:rPr>
          <w:rFonts w:ascii="Calibri" w:hAnsi="Calibri" w:cs="Calibri"/>
          <w:sz w:val="22"/>
          <w:szCs w:val="22"/>
        </w:rPr>
        <w:t xml:space="preserve"> will submit reports to the following deliverables</w:t>
      </w:r>
      <w:r w:rsidR="00AB61FD">
        <w:rPr>
          <w:rFonts w:ascii="Calibri" w:hAnsi="Calibri" w:cs="Calibri"/>
          <w:sz w:val="22"/>
          <w:szCs w:val="22"/>
        </w:rPr>
        <w:t xml:space="preserve"> indicated in Table 1. </w:t>
      </w:r>
    </w:p>
    <w:p w14:paraId="4ED1C68C" w14:textId="0AA65E0C" w:rsidR="00AB61FD" w:rsidRDefault="00AB61FD" w:rsidP="002646DE">
      <w:pPr>
        <w:jc w:val="both"/>
        <w:rPr>
          <w:rFonts w:ascii="Calibri" w:hAnsi="Calibri" w:cs="Calibri"/>
          <w:sz w:val="22"/>
          <w:szCs w:val="22"/>
        </w:rPr>
      </w:pPr>
    </w:p>
    <w:p w14:paraId="2B7299FF" w14:textId="0C32FD1A" w:rsidR="00AB61FD" w:rsidRPr="00AB61FD" w:rsidRDefault="00AB61FD" w:rsidP="002646DE">
      <w:pPr>
        <w:jc w:val="both"/>
        <w:rPr>
          <w:rFonts w:ascii="Calibri" w:hAnsi="Calibri" w:cs="Calibri"/>
          <w:sz w:val="22"/>
          <w:szCs w:val="22"/>
          <w:lang w:val="en-US"/>
        </w:rPr>
      </w:pPr>
      <w:r>
        <w:rPr>
          <w:rFonts w:ascii="Calibri" w:hAnsi="Calibri" w:cs="Calibri"/>
          <w:sz w:val="22"/>
          <w:szCs w:val="22"/>
        </w:rPr>
        <w:t>All deliverables should be submitted in Georgian language ex</w:t>
      </w:r>
      <w:proofErr w:type="spellStart"/>
      <w:r>
        <w:rPr>
          <w:rFonts w:ascii="Calibri" w:hAnsi="Calibri" w:cs="Calibri"/>
          <w:sz w:val="22"/>
          <w:szCs w:val="22"/>
          <w:lang w:val="en-US"/>
        </w:rPr>
        <w:t>cept</w:t>
      </w:r>
      <w:proofErr w:type="spellEnd"/>
      <w:r>
        <w:rPr>
          <w:rFonts w:ascii="Calibri" w:hAnsi="Calibri" w:cs="Calibri"/>
          <w:sz w:val="22"/>
          <w:szCs w:val="22"/>
          <w:lang w:val="en-US"/>
        </w:rPr>
        <w:t xml:space="preserve"> final SEA Report, which must be submitted in Georgian and English languages. </w:t>
      </w:r>
    </w:p>
    <w:p w14:paraId="2B005131" w14:textId="77777777" w:rsidR="00AB61FD" w:rsidRDefault="00AB61FD" w:rsidP="002646DE">
      <w:pPr>
        <w:jc w:val="both"/>
        <w:rPr>
          <w:rFonts w:ascii="Calibri" w:hAnsi="Calibri" w:cs="Calibri"/>
          <w:sz w:val="22"/>
          <w:szCs w:val="22"/>
        </w:rPr>
      </w:pPr>
    </w:p>
    <w:p w14:paraId="5E29FB0F"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4E92347C" w14:textId="77777777" w:rsidR="002646DE" w:rsidRPr="00974F28" w:rsidRDefault="002646DE" w:rsidP="002646DE">
      <w:pPr>
        <w:rPr>
          <w:rFonts w:ascii="Calibri" w:hAnsi="Calibri" w:cs="Calibri"/>
          <w:i/>
          <w:iCs/>
          <w:sz w:val="22"/>
          <w:szCs w:val="22"/>
        </w:rPr>
      </w:pPr>
      <w:r w:rsidRPr="00974F28">
        <w:rPr>
          <w:rFonts w:ascii="Calibri" w:hAnsi="Calibri" w:cs="Calibri"/>
          <w:i/>
          <w:iCs/>
          <w:sz w:val="22"/>
          <w:szCs w:val="22"/>
        </w:rPr>
        <w:t>Table 1. Reporting Obligations</w:t>
      </w:r>
    </w:p>
    <w:p w14:paraId="59F44EB0" w14:textId="77777777" w:rsidR="002646DE" w:rsidRPr="00985437" w:rsidRDefault="002646DE" w:rsidP="002646DE">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6"/>
        <w:gridCol w:w="2268"/>
      </w:tblGrid>
      <w:tr w:rsidR="002646DE" w:rsidRPr="00985437" w14:paraId="3456C266" w14:textId="77777777" w:rsidTr="00974F28">
        <w:trPr>
          <w:jc w:val="center"/>
        </w:trPr>
        <w:tc>
          <w:tcPr>
            <w:tcW w:w="1413" w:type="dxa"/>
          </w:tcPr>
          <w:p w14:paraId="0C7BA762" w14:textId="77777777" w:rsidR="002646DE" w:rsidRPr="00985437" w:rsidRDefault="002646DE" w:rsidP="002A58F4">
            <w:pPr>
              <w:jc w:val="center"/>
              <w:rPr>
                <w:rFonts w:ascii="Calibri" w:hAnsi="Calibri" w:cs="Calibri"/>
                <w:b/>
                <w:bCs/>
                <w:sz w:val="22"/>
                <w:szCs w:val="22"/>
              </w:rPr>
            </w:pPr>
            <w:r w:rsidRPr="00985437">
              <w:rPr>
                <w:rFonts w:ascii="Calibri" w:hAnsi="Calibri" w:cs="Calibri"/>
                <w:b/>
                <w:bCs/>
                <w:sz w:val="22"/>
                <w:szCs w:val="22"/>
              </w:rPr>
              <w:t>Report Index</w:t>
            </w:r>
          </w:p>
          <w:p w14:paraId="7ED10E39" w14:textId="77777777" w:rsidR="002646DE" w:rsidRPr="00985437" w:rsidRDefault="002646DE" w:rsidP="002A58F4">
            <w:pPr>
              <w:jc w:val="center"/>
              <w:rPr>
                <w:rFonts w:ascii="Calibri" w:hAnsi="Calibri" w:cs="Calibri"/>
                <w:b/>
                <w:bCs/>
                <w:sz w:val="22"/>
                <w:szCs w:val="22"/>
              </w:rPr>
            </w:pPr>
          </w:p>
        </w:tc>
        <w:tc>
          <w:tcPr>
            <w:tcW w:w="5816" w:type="dxa"/>
          </w:tcPr>
          <w:p w14:paraId="351BA6AE" w14:textId="77777777" w:rsidR="002646DE" w:rsidRPr="00985437" w:rsidRDefault="002646DE" w:rsidP="002A58F4">
            <w:pPr>
              <w:jc w:val="center"/>
              <w:rPr>
                <w:rFonts w:ascii="Calibri" w:hAnsi="Calibri" w:cs="Calibri"/>
                <w:b/>
                <w:bCs/>
                <w:sz w:val="22"/>
                <w:szCs w:val="22"/>
              </w:rPr>
            </w:pPr>
            <w:r w:rsidRPr="00985437">
              <w:rPr>
                <w:rFonts w:ascii="Calibri" w:hAnsi="Calibri" w:cs="Calibri"/>
                <w:b/>
                <w:bCs/>
                <w:sz w:val="22"/>
                <w:szCs w:val="22"/>
              </w:rPr>
              <w:t>Name of Deliverable/Means of Verification</w:t>
            </w:r>
          </w:p>
        </w:tc>
        <w:tc>
          <w:tcPr>
            <w:tcW w:w="2268" w:type="dxa"/>
          </w:tcPr>
          <w:p w14:paraId="00D6325D" w14:textId="77777777" w:rsidR="002646DE" w:rsidRPr="00985437" w:rsidRDefault="002646DE" w:rsidP="002A58F4">
            <w:pPr>
              <w:jc w:val="center"/>
              <w:rPr>
                <w:rFonts w:ascii="Calibri" w:hAnsi="Calibri" w:cs="Calibri"/>
                <w:b/>
                <w:bCs/>
                <w:sz w:val="22"/>
                <w:szCs w:val="22"/>
              </w:rPr>
            </w:pPr>
            <w:r w:rsidRPr="00985437">
              <w:rPr>
                <w:rFonts w:ascii="Calibri" w:hAnsi="Calibri" w:cs="Calibri"/>
                <w:b/>
                <w:bCs/>
                <w:sz w:val="22"/>
                <w:szCs w:val="22"/>
              </w:rPr>
              <w:t>Time of Submission</w:t>
            </w:r>
          </w:p>
        </w:tc>
      </w:tr>
      <w:tr w:rsidR="002646DE" w:rsidRPr="00985437" w14:paraId="0678A22C" w14:textId="77777777" w:rsidTr="00974F28">
        <w:trPr>
          <w:jc w:val="center"/>
        </w:trPr>
        <w:tc>
          <w:tcPr>
            <w:tcW w:w="1413" w:type="dxa"/>
          </w:tcPr>
          <w:p w14:paraId="6D4C273C" w14:textId="7C72A533" w:rsidR="002646DE" w:rsidRPr="00903CA2" w:rsidRDefault="00DF3462" w:rsidP="002A58F4">
            <w:pPr>
              <w:rPr>
                <w:rFonts w:ascii="Calibri" w:hAnsi="Calibri" w:cs="Calibri"/>
                <w:sz w:val="22"/>
                <w:szCs w:val="22"/>
              </w:rPr>
            </w:pPr>
            <w:r>
              <w:rPr>
                <w:rFonts w:ascii="Calibri" w:hAnsi="Calibri" w:cs="Calibri"/>
                <w:sz w:val="22"/>
                <w:szCs w:val="22"/>
              </w:rPr>
              <w:t>R1</w:t>
            </w:r>
          </w:p>
          <w:p w14:paraId="7F6C87C3" w14:textId="687BB7EE" w:rsidR="002646DE" w:rsidRPr="00903CA2" w:rsidRDefault="002646DE" w:rsidP="002A58F4">
            <w:pPr>
              <w:rPr>
                <w:rFonts w:ascii="Calibri" w:hAnsi="Calibri" w:cs="Calibri"/>
                <w:sz w:val="22"/>
                <w:szCs w:val="22"/>
              </w:rPr>
            </w:pPr>
          </w:p>
        </w:tc>
        <w:tc>
          <w:tcPr>
            <w:tcW w:w="5816" w:type="dxa"/>
          </w:tcPr>
          <w:p w14:paraId="6DEEC0B6" w14:textId="03172F8B" w:rsidR="00974F28" w:rsidRPr="00974F28" w:rsidRDefault="00DF3462" w:rsidP="00974F28">
            <w:pPr>
              <w:jc w:val="both"/>
              <w:rPr>
                <w:rFonts w:ascii="Calibri" w:hAnsi="Calibri" w:cs="Calibri"/>
                <w:color w:val="000000"/>
                <w:sz w:val="20"/>
                <w:szCs w:val="20"/>
              </w:rPr>
            </w:pPr>
            <w:r>
              <w:rPr>
                <w:rFonts w:ascii="Calibri" w:hAnsi="Calibri" w:cs="Calibri"/>
                <w:b/>
                <w:i/>
                <w:iCs/>
                <w:color w:val="000000"/>
                <w:sz w:val="22"/>
                <w:szCs w:val="22"/>
                <w:u w:val="single"/>
              </w:rPr>
              <w:t>Scoping Report on Pasturelands Management National Policy Concept</w:t>
            </w:r>
          </w:p>
          <w:p w14:paraId="21F464B2" w14:textId="77777777" w:rsidR="002646DE" w:rsidRPr="00985437" w:rsidRDefault="002646DE" w:rsidP="002A58F4">
            <w:pPr>
              <w:autoSpaceDE w:val="0"/>
              <w:autoSpaceDN w:val="0"/>
              <w:adjustRightInd w:val="0"/>
              <w:rPr>
                <w:rFonts w:ascii="Calibri" w:hAnsi="Calibri" w:cs="Calibri"/>
                <w:b/>
                <w:color w:val="000000"/>
                <w:sz w:val="22"/>
                <w:szCs w:val="22"/>
              </w:rPr>
            </w:pPr>
          </w:p>
        </w:tc>
        <w:tc>
          <w:tcPr>
            <w:tcW w:w="2268" w:type="dxa"/>
          </w:tcPr>
          <w:p w14:paraId="37C7C90C" w14:textId="4F6BCD70" w:rsidR="002646DE" w:rsidRPr="00985437" w:rsidRDefault="00935C2D" w:rsidP="002A58F4">
            <w:pPr>
              <w:rPr>
                <w:rFonts w:ascii="Calibri" w:hAnsi="Calibri" w:cs="Calibri"/>
                <w:sz w:val="22"/>
                <w:szCs w:val="22"/>
              </w:rPr>
            </w:pPr>
            <w:r>
              <w:rPr>
                <w:rFonts w:ascii="Calibri" w:hAnsi="Calibri" w:cs="Calibri"/>
                <w:sz w:val="22"/>
                <w:szCs w:val="22"/>
              </w:rPr>
              <w:t>July</w:t>
            </w:r>
            <w:r w:rsidR="00DF3462">
              <w:rPr>
                <w:rFonts w:ascii="Calibri" w:hAnsi="Calibri" w:cs="Calibri"/>
                <w:sz w:val="22"/>
                <w:szCs w:val="22"/>
              </w:rPr>
              <w:t>, 2023</w:t>
            </w:r>
          </w:p>
        </w:tc>
      </w:tr>
      <w:tr w:rsidR="00DF3462" w:rsidRPr="00985437" w14:paraId="736FB267" w14:textId="77777777" w:rsidTr="00974F28">
        <w:trPr>
          <w:jc w:val="center"/>
        </w:trPr>
        <w:tc>
          <w:tcPr>
            <w:tcW w:w="1413" w:type="dxa"/>
          </w:tcPr>
          <w:p w14:paraId="46266FEF" w14:textId="1702999D" w:rsidR="00DF3462" w:rsidRDefault="00356A34" w:rsidP="00974F28">
            <w:pPr>
              <w:rPr>
                <w:rFonts w:ascii="Calibri" w:hAnsi="Calibri" w:cs="Calibri"/>
                <w:sz w:val="22"/>
                <w:szCs w:val="22"/>
              </w:rPr>
            </w:pPr>
            <w:r>
              <w:rPr>
                <w:rFonts w:ascii="Calibri" w:hAnsi="Calibri" w:cs="Calibri"/>
                <w:sz w:val="22"/>
                <w:szCs w:val="22"/>
              </w:rPr>
              <w:t>R2</w:t>
            </w:r>
          </w:p>
        </w:tc>
        <w:tc>
          <w:tcPr>
            <w:tcW w:w="5816" w:type="dxa"/>
          </w:tcPr>
          <w:p w14:paraId="4F78ADCB" w14:textId="3B27B635" w:rsidR="00DF3462" w:rsidRPr="00974F28" w:rsidRDefault="00493C29" w:rsidP="00DF3462">
            <w:pPr>
              <w:jc w:val="both"/>
              <w:rPr>
                <w:rFonts w:ascii="Calibri" w:hAnsi="Calibri" w:cs="Calibri"/>
                <w:color w:val="000000"/>
                <w:sz w:val="20"/>
                <w:szCs w:val="20"/>
              </w:rPr>
            </w:pPr>
            <w:r>
              <w:rPr>
                <w:rFonts w:ascii="Calibri" w:hAnsi="Calibri" w:cs="Calibri"/>
                <w:b/>
                <w:i/>
                <w:iCs/>
                <w:color w:val="000000"/>
                <w:sz w:val="22"/>
                <w:szCs w:val="22"/>
                <w:u w:val="single"/>
              </w:rPr>
              <w:t>Draft SEA Rep</w:t>
            </w:r>
            <w:r>
              <w:rPr>
                <w:rFonts w:ascii="Calibri" w:hAnsi="Calibri" w:cs="Calibri"/>
                <w:b/>
                <w:i/>
                <w:iCs/>
                <w:color w:val="000000"/>
                <w:sz w:val="22"/>
                <w:szCs w:val="22"/>
                <w:u w:val="single"/>
                <w:lang w:val="en-US"/>
              </w:rPr>
              <w:t>ort</w:t>
            </w:r>
            <w:r w:rsidR="00DF3462">
              <w:rPr>
                <w:rFonts w:ascii="Calibri" w:hAnsi="Calibri" w:cs="Calibri"/>
                <w:b/>
                <w:i/>
                <w:iCs/>
                <w:color w:val="000000"/>
                <w:sz w:val="22"/>
                <w:szCs w:val="22"/>
                <w:u w:val="single"/>
              </w:rPr>
              <w:t xml:space="preserve"> on Pasturelands Management National Policy Concept</w:t>
            </w:r>
          </w:p>
          <w:p w14:paraId="4BA0F1F9" w14:textId="1E5D00F8" w:rsidR="00DF3462" w:rsidRDefault="00DF3462" w:rsidP="00974F28">
            <w:pPr>
              <w:jc w:val="both"/>
              <w:rPr>
                <w:rFonts w:ascii="Calibri" w:hAnsi="Calibri" w:cs="Calibri"/>
                <w:b/>
                <w:i/>
                <w:iCs/>
                <w:color w:val="000000"/>
                <w:sz w:val="22"/>
                <w:szCs w:val="22"/>
                <w:u w:val="single"/>
              </w:rPr>
            </w:pPr>
          </w:p>
        </w:tc>
        <w:tc>
          <w:tcPr>
            <w:tcW w:w="2268" w:type="dxa"/>
          </w:tcPr>
          <w:p w14:paraId="786FC89A" w14:textId="19964A1D" w:rsidR="00DF3462" w:rsidRDefault="00935C2D" w:rsidP="002A58F4">
            <w:pPr>
              <w:rPr>
                <w:rFonts w:ascii="Calibri" w:hAnsi="Calibri" w:cs="Calibri"/>
                <w:sz w:val="22"/>
                <w:szCs w:val="22"/>
              </w:rPr>
            </w:pPr>
            <w:r>
              <w:rPr>
                <w:rFonts w:ascii="Calibri" w:hAnsi="Calibri" w:cs="Calibri"/>
                <w:sz w:val="22"/>
                <w:szCs w:val="22"/>
              </w:rPr>
              <w:t>September</w:t>
            </w:r>
            <w:r w:rsidR="00DF3462">
              <w:rPr>
                <w:rFonts w:ascii="Calibri" w:hAnsi="Calibri" w:cs="Calibri"/>
                <w:sz w:val="22"/>
                <w:szCs w:val="22"/>
              </w:rPr>
              <w:t>, 2023</w:t>
            </w:r>
          </w:p>
        </w:tc>
      </w:tr>
      <w:tr w:rsidR="00DF3462" w:rsidRPr="00985437" w14:paraId="7F41ED15" w14:textId="77777777" w:rsidTr="00974F28">
        <w:trPr>
          <w:jc w:val="center"/>
        </w:trPr>
        <w:tc>
          <w:tcPr>
            <w:tcW w:w="1413" w:type="dxa"/>
          </w:tcPr>
          <w:p w14:paraId="46305E85" w14:textId="54BB7C40" w:rsidR="00DF3462" w:rsidRDefault="00356A34" w:rsidP="00974F28">
            <w:pPr>
              <w:rPr>
                <w:rFonts w:ascii="Calibri" w:hAnsi="Calibri" w:cs="Calibri"/>
                <w:sz w:val="22"/>
                <w:szCs w:val="22"/>
              </w:rPr>
            </w:pPr>
            <w:r>
              <w:rPr>
                <w:rFonts w:ascii="Calibri" w:hAnsi="Calibri" w:cs="Calibri"/>
                <w:sz w:val="22"/>
                <w:szCs w:val="22"/>
              </w:rPr>
              <w:lastRenderedPageBreak/>
              <w:t>R3</w:t>
            </w:r>
          </w:p>
        </w:tc>
        <w:tc>
          <w:tcPr>
            <w:tcW w:w="5816" w:type="dxa"/>
          </w:tcPr>
          <w:p w14:paraId="48A6E144" w14:textId="7A36EB59" w:rsidR="00DF3462" w:rsidRDefault="00DF3462" w:rsidP="00DF3462">
            <w:pPr>
              <w:jc w:val="both"/>
              <w:rPr>
                <w:rFonts w:ascii="Calibri" w:hAnsi="Calibri" w:cs="Calibri"/>
                <w:b/>
                <w:i/>
                <w:iCs/>
                <w:color w:val="000000"/>
                <w:sz w:val="22"/>
                <w:szCs w:val="22"/>
                <w:u w:val="single"/>
              </w:rPr>
            </w:pPr>
            <w:r>
              <w:rPr>
                <w:rFonts w:ascii="Calibri" w:hAnsi="Calibri" w:cs="Calibri"/>
                <w:b/>
                <w:i/>
                <w:iCs/>
                <w:color w:val="000000"/>
                <w:sz w:val="22"/>
                <w:szCs w:val="22"/>
                <w:u w:val="single"/>
              </w:rPr>
              <w:t>Docum</w:t>
            </w:r>
            <w:r w:rsidR="00AD58C7">
              <w:rPr>
                <w:rFonts w:ascii="Calibri" w:hAnsi="Calibri" w:cs="Calibri"/>
                <w:b/>
                <w:i/>
                <w:iCs/>
                <w:color w:val="000000"/>
                <w:sz w:val="22"/>
                <w:szCs w:val="22"/>
                <w:u w:val="single"/>
              </w:rPr>
              <w:t>e</w:t>
            </w:r>
            <w:r>
              <w:rPr>
                <w:rFonts w:ascii="Calibri" w:hAnsi="Calibri" w:cs="Calibri"/>
                <w:b/>
                <w:i/>
                <w:iCs/>
                <w:color w:val="000000"/>
                <w:sz w:val="22"/>
                <w:szCs w:val="22"/>
                <w:u w:val="single"/>
              </w:rPr>
              <w:t xml:space="preserve">nt summarizing the results of the public hearing including justified reasoning </w:t>
            </w:r>
            <w:r w:rsidRPr="00DF3462">
              <w:rPr>
                <w:rFonts w:ascii="Calibri" w:hAnsi="Calibri" w:cs="Calibri"/>
                <w:b/>
                <w:i/>
                <w:iCs/>
                <w:color w:val="000000"/>
                <w:sz w:val="22"/>
                <w:szCs w:val="22"/>
                <w:u w:val="single"/>
              </w:rPr>
              <w:t>when the submitted comments or recommendations of the attendees to said hearings are rejected</w:t>
            </w:r>
          </w:p>
        </w:tc>
        <w:tc>
          <w:tcPr>
            <w:tcW w:w="2268" w:type="dxa"/>
          </w:tcPr>
          <w:p w14:paraId="451CDC72" w14:textId="5393642F" w:rsidR="00DF3462" w:rsidRDefault="00FB4C5B" w:rsidP="002A58F4">
            <w:pPr>
              <w:rPr>
                <w:rFonts w:ascii="Calibri" w:hAnsi="Calibri" w:cs="Calibri"/>
                <w:sz w:val="22"/>
                <w:szCs w:val="22"/>
              </w:rPr>
            </w:pPr>
            <w:r>
              <w:rPr>
                <w:rFonts w:ascii="Calibri" w:hAnsi="Calibri" w:cs="Calibri"/>
                <w:sz w:val="22"/>
                <w:szCs w:val="22"/>
              </w:rPr>
              <w:t>December</w:t>
            </w:r>
            <w:r w:rsidR="00DF3462">
              <w:rPr>
                <w:rFonts w:ascii="Calibri" w:hAnsi="Calibri" w:cs="Calibri"/>
                <w:sz w:val="22"/>
                <w:szCs w:val="22"/>
              </w:rPr>
              <w:t>, 2023</w:t>
            </w:r>
          </w:p>
        </w:tc>
      </w:tr>
      <w:tr w:rsidR="00DF3462" w:rsidRPr="00985437" w14:paraId="155AB504" w14:textId="77777777" w:rsidTr="00974F28">
        <w:trPr>
          <w:jc w:val="center"/>
        </w:trPr>
        <w:tc>
          <w:tcPr>
            <w:tcW w:w="1413" w:type="dxa"/>
          </w:tcPr>
          <w:p w14:paraId="6EE8C3E6" w14:textId="518744C8" w:rsidR="00DF3462" w:rsidRDefault="00493C29" w:rsidP="00974F28">
            <w:pPr>
              <w:rPr>
                <w:rFonts w:ascii="Calibri" w:hAnsi="Calibri" w:cs="Calibri"/>
                <w:sz w:val="22"/>
                <w:szCs w:val="22"/>
              </w:rPr>
            </w:pPr>
            <w:r>
              <w:rPr>
                <w:rFonts w:ascii="Calibri" w:hAnsi="Calibri" w:cs="Calibri"/>
                <w:sz w:val="22"/>
                <w:szCs w:val="22"/>
              </w:rPr>
              <w:t>R4</w:t>
            </w:r>
          </w:p>
        </w:tc>
        <w:tc>
          <w:tcPr>
            <w:tcW w:w="5816" w:type="dxa"/>
          </w:tcPr>
          <w:p w14:paraId="72B0495C" w14:textId="7CAC322E" w:rsidR="00DF3462" w:rsidRDefault="00DF3462" w:rsidP="00DF3462">
            <w:pPr>
              <w:jc w:val="both"/>
              <w:rPr>
                <w:rFonts w:ascii="Calibri" w:hAnsi="Calibri" w:cs="Calibri"/>
                <w:b/>
                <w:i/>
                <w:iCs/>
                <w:color w:val="000000"/>
                <w:sz w:val="22"/>
                <w:szCs w:val="22"/>
                <w:u w:val="single"/>
              </w:rPr>
            </w:pPr>
            <w:r>
              <w:rPr>
                <w:rFonts w:ascii="Calibri" w:hAnsi="Calibri" w:cs="Calibri"/>
                <w:b/>
                <w:i/>
                <w:iCs/>
                <w:color w:val="000000"/>
                <w:sz w:val="22"/>
                <w:szCs w:val="22"/>
                <w:u w:val="single"/>
              </w:rPr>
              <w:t>Revised</w:t>
            </w:r>
            <w:r w:rsidR="00493C29">
              <w:rPr>
                <w:rFonts w:ascii="Calibri" w:hAnsi="Calibri" w:cs="Calibri"/>
                <w:b/>
                <w:i/>
                <w:iCs/>
                <w:color w:val="000000"/>
                <w:sz w:val="22"/>
                <w:szCs w:val="22"/>
                <w:u w:val="single"/>
              </w:rPr>
              <w:t xml:space="preserve"> (final)</w:t>
            </w:r>
            <w:r>
              <w:rPr>
                <w:rFonts w:ascii="Calibri" w:hAnsi="Calibri" w:cs="Calibri"/>
                <w:b/>
                <w:i/>
                <w:iCs/>
                <w:color w:val="000000"/>
                <w:sz w:val="22"/>
                <w:szCs w:val="22"/>
                <w:u w:val="single"/>
              </w:rPr>
              <w:t xml:space="preserve"> SEA based on MEPA and MoH requirements </w:t>
            </w:r>
          </w:p>
        </w:tc>
        <w:tc>
          <w:tcPr>
            <w:tcW w:w="2268" w:type="dxa"/>
          </w:tcPr>
          <w:p w14:paraId="6FFB4388" w14:textId="614EE044" w:rsidR="00DF3462" w:rsidRDefault="00FB4C5B" w:rsidP="002A58F4">
            <w:pPr>
              <w:rPr>
                <w:rFonts w:ascii="Calibri" w:hAnsi="Calibri" w:cs="Calibri"/>
                <w:sz w:val="22"/>
                <w:szCs w:val="22"/>
              </w:rPr>
            </w:pPr>
            <w:r>
              <w:rPr>
                <w:rFonts w:ascii="Calibri" w:hAnsi="Calibri" w:cs="Calibri"/>
                <w:sz w:val="22"/>
                <w:szCs w:val="22"/>
                <w:lang w:val="en-US"/>
              </w:rPr>
              <w:t>January</w:t>
            </w:r>
            <w:r w:rsidR="00DF3462">
              <w:rPr>
                <w:rFonts w:ascii="Calibri" w:hAnsi="Calibri" w:cs="Calibri"/>
                <w:sz w:val="22"/>
                <w:szCs w:val="22"/>
              </w:rPr>
              <w:t>, 2023</w:t>
            </w:r>
          </w:p>
        </w:tc>
      </w:tr>
    </w:tbl>
    <w:p w14:paraId="1B5C0EB2" w14:textId="77777777" w:rsidR="002646DE" w:rsidRPr="00985437" w:rsidRDefault="002646DE" w:rsidP="002646DE">
      <w:pPr>
        <w:jc w:val="both"/>
        <w:rPr>
          <w:rFonts w:ascii="Calibri" w:hAnsi="Calibri" w:cs="Calibri"/>
          <w:sz w:val="22"/>
          <w:szCs w:val="22"/>
        </w:rPr>
      </w:pPr>
    </w:p>
    <w:p w14:paraId="35AC9516" w14:textId="77777777" w:rsidR="002646DE" w:rsidRPr="00985437" w:rsidRDefault="002646DE" w:rsidP="002646DE">
      <w:pPr>
        <w:jc w:val="both"/>
        <w:rPr>
          <w:rFonts w:ascii="Calibri" w:hAnsi="Calibri" w:cs="Calibri"/>
          <w:sz w:val="22"/>
          <w:szCs w:val="22"/>
        </w:rPr>
      </w:pPr>
      <w:r w:rsidRPr="00985437">
        <w:rPr>
          <w:rFonts w:ascii="Calibri" w:hAnsi="Calibri" w:cs="Calibri"/>
          <w:sz w:val="22"/>
          <w:szCs w:val="22"/>
        </w:rPr>
        <w:t>All deliverables are subject for review and approval by the RECC.</w:t>
      </w:r>
    </w:p>
    <w:p w14:paraId="6C394F53" w14:textId="39E0E6DD" w:rsidR="00463CB1" w:rsidRDefault="00463CB1" w:rsidP="00463CB1">
      <w:pPr>
        <w:pStyle w:val="Default"/>
        <w:ind w:left="720"/>
        <w:rPr>
          <w:rFonts w:asciiTheme="majorHAnsi" w:hAnsiTheme="majorHAnsi" w:cstheme="majorHAnsi"/>
          <w:color w:val="auto"/>
          <w:sz w:val="22"/>
          <w:szCs w:val="22"/>
        </w:rPr>
      </w:pPr>
    </w:p>
    <w:p w14:paraId="04058946" w14:textId="637005DD" w:rsidR="00D731A0" w:rsidRDefault="00D731A0" w:rsidP="00463CB1">
      <w:pPr>
        <w:pStyle w:val="Default"/>
        <w:ind w:left="720"/>
        <w:rPr>
          <w:rFonts w:asciiTheme="majorHAnsi" w:hAnsiTheme="majorHAnsi" w:cstheme="majorHAnsi"/>
          <w:color w:val="auto"/>
          <w:sz w:val="22"/>
          <w:szCs w:val="22"/>
        </w:rPr>
      </w:pPr>
    </w:p>
    <w:p w14:paraId="51F702BE" w14:textId="71FC2E40" w:rsidR="00D731A0" w:rsidRPr="00D731A0" w:rsidRDefault="00D731A0" w:rsidP="00D731A0">
      <w:pPr>
        <w:pStyle w:val="Heading1"/>
        <w:rPr>
          <w:rFonts w:ascii="Calibri" w:hAnsi="Calibri"/>
          <w:caps/>
          <w:color w:val="0070C0"/>
          <w:sz w:val="22"/>
          <w:szCs w:val="22"/>
        </w:rPr>
      </w:pPr>
      <w:r w:rsidRPr="00D731A0">
        <w:rPr>
          <w:rFonts w:ascii="Calibri" w:hAnsi="Calibri"/>
          <w:caps/>
          <w:color w:val="0070C0"/>
          <w:sz w:val="22"/>
          <w:szCs w:val="22"/>
        </w:rPr>
        <w:t>7. Payment Schedule</w:t>
      </w:r>
    </w:p>
    <w:p w14:paraId="0C310453" w14:textId="77777777" w:rsidR="00D731A0" w:rsidRPr="00D731A0" w:rsidRDefault="00D731A0" w:rsidP="00D731A0">
      <w:pPr>
        <w:rPr>
          <w:rFonts w:ascii="Calibri" w:hAnsi="Calibri"/>
          <w:sz w:val="22"/>
          <w:szCs w:val="28"/>
          <w:lang w:val="en-US"/>
        </w:rPr>
      </w:pPr>
    </w:p>
    <w:p w14:paraId="4F7F9AB3" w14:textId="38F9A953" w:rsidR="00D731A0" w:rsidRPr="00D731A0" w:rsidRDefault="00D731A0" w:rsidP="00D731A0">
      <w:pPr>
        <w:jc w:val="both"/>
        <w:rPr>
          <w:rFonts w:ascii="Calibri" w:hAnsi="Calibri" w:cs="Arial"/>
          <w:sz w:val="22"/>
          <w:szCs w:val="28"/>
        </w:rPr>
      </w:pPr>
      <w:r w:rsidRPr="00903CA2">
        <w:rPr>
          <w:rFonts w:ascii="Calibri" w:hAnsi="Calibri" w:cs="Calibri"/>
          <w:sz w:val="22"/>
          <w:szCs w:val="28"/>
        </w:rPr>
        <w:t xml:space="preserve">The Consulting Entity </w:t>
      </w:r>
      <w:r w:rsidRPr="00D731A0">
        <w:rPr>
          <w:rFonts w:ascii="Calibri" w:hAnsi="Calibri" w:cs="Calibri"/>
          <w:sz w:val="22"/>
          <w:szCs w:val="28"/>
        </w:rPr>
        <w:t xml:space="preserve">shall submit to the RECC the reports in the form and within the time periods specified in Table 1 (Reporting Obligations) as per </w:t>
      </w:r>
      <w:r w:rsidRPr="00D731A0">
        <w:rPr>
          <w:rFonts w:ascii="Calibri" w:hAnsi="Calibri" w:cs="Calibri"/>
          <w:sz w:val="22"/>
          <w:szCs w:val="28"/>
          <w:lang w:bidi="en-US"/>
        </w:rPr>
        <w:t xml:space="preserve">Terms of Reference, </w:t>
      </w:r>
      <w:r w:rsidRPr="00D731A0">
        <w:rPr>
          <w:rFonts w:ascii="Calibri" w:hAnsi="Calibri" w:cs="Calibri"/>
          <w:sz w:val="22"/>
          <w:szCs w:val="28"/>
        </w:rPr>
        <w:t>acceptable to the RECC.</w:t>
      </w:r>
      <w:r w:rsidRPr="00D731A0">
        <w:rPr>
          <w:rFonts w:ascii="Calibri" w:hAnsi="Calibri" w:cs="Calibri"/>
          <w:sz w:val="22"/>
          <w:szCs w:val="28"/>
          <w:lang w:val="en-US"/>
        </w:rPr>
        <w:t xml:space="preserve"> </w:t>
      </w:r>
      <w:r w:rsidRPr="00D731A0">
        <w:rPr>
          <w:rFonts w:ascii="Calibri" w:hAnsi="Calibri" w:cs="Calibri"/>
          <w:sz w:val="22"/>
          <w:szCs w:val="28"/>
        </w:rPr>
        <w:t xml:space="preserve">The payment mode for the service will be applied based on delivered reports and acts of acceptance </w:t>
      </w:r>
      <w:r w:rsidRPr="00D731A0">
        <w:rPr>
          <w:rFonts w:ascii="Calibri" w:hAnsi="Calibri" w:cs="Calibri"/>
          <w:sz w:val="22"/>
          <w:szCs w:val="28"/>
          <w:lang w:val="ka-GE"/>
        </w:rPr>
        <w:t>(</w:t>
      </w:r>
      <w:r w:rsidRPr="00D731A0">
        <w:rPr>
          <w:rFonts w:ascii="Calibri" w:hAnsi="Calibri" w:cs="Calibri"/>
          <w:i/>
          <w:sz w:val="22"/>
          <w:szCs w:val="28"/>
        </w:rPr>
        <w:t>Service Delivery Acceptance Acts</w:t>
      </w:r>
      <w:r w:rsidRPr="00D731A0">
        <w:rPr>
          <w:rFonts w:ascii="Calibri" w:hAnsi="Calibri" w:cs="Calibri"/>
          <w:sz w:val="22"/>
          <w:szCs w:val="28"/>
          <w:lang w:val="ka-GE"/>
        </w:rPr>
        <w:t xml:space="preserve">) </w:t>
      </w:r>
      <w:r w:rsidRPr="00D731A0">
        <w:rPr>
          <w:rFonts w:ascii="Calibri" w:hAnsi="Calibri" w:cs="Calibri"/>
          <w:sz w:val="22"/>
          <w:szCs w:val="28"/>
        </w:rPr>
        <w:t>signed by both sides (RECC and</w:t>
      </w:r>
      <w:r w:rsidRPr="00D731A0">
        <w:rPr>
          <w:rFonts w:ascii="Calibri" w:hAnsi="Calibri" w:cs="Calibri"/>
          <w:b/>
          <w:bCs/>
          <w:sz w:val="22"/>
          <w:szCs w:val="28"/>
        </w:rPr>
        <w:t xml:space="preserve"> </w:t>
      </w:r>
      <w:r w:rsidRPr="00D731A0">
        <w:rPr>
          <w:rFonts w:ascii="Calibri" w:hAnsi="Calibri" w:cs="Calibri"/>
          <w:sz w:val="22"/>
          <w:szCs w:val="28"/>
        </w:rPr>
        <w:t xml:space="preserve">Consulting Entity) and </w:t>
      </w:r>
      <w:r w:rsidRPr="00D731A0">
        <w:rPr>
          <w:rFonts w:ascii="Calibri" w:hAnsi="Calibri" w:cs="Arial"/>
          <w:sz w:val="22"/>
          <w:szCs w:val="28"/>
        </w:rPr>
        <w:t xml:space="preserve">submitted by the </w:t>
      </w:r>
      <w:r w:rsidRPr="00D731A0">
        <w:rPr>
          <w:rFonts w:ascii="Calibri" w:hAnsi="Calibri" w:cs="Calibri"/>
          <w:sz w:val="22"/>
          <w:szCs w:val="28"/>
        </w:rPr>
        <w:t>Consulting Entity</w:t>
      </w:r>
      <w:r w:rsidRPr="00D731A0">
        <w:rPr>
          <w:rFonts w:ascii="Calibri" w:hAnsi="Calibri" w:cs="Arial"/>
          <w:sz w:val="22"/>
          <w:szCs w:val="28"/>
        </w:rPr>
        <w:t xml:space="preserve"> of original invoices to the RECC.</w:t>
      </w:r>
    </w:p>
    <w:p w14:paraId="6D5EA7DB" w14:textId="77777777" w:rsidR="00D731A0" w:rsidRPr="00D731A0" w:rsidRDefault="00D731A0" w:rsidP="00D731A0">
      <w:pPr>
        <w:rPr>
          <w:rFonts w:ascii="Calibri" w:hAnsi="Calibri"/>
          <w:sz w:val="22"/>
          <w:szCs w:val="28"/>
        </w:rPr>
      </w:pPr>
    </w:p>
    <w:p w14:paraId="635A6CCD" w14:textId="77777777" w:rsidR="00D731A0" w:rsidRPr="00D731A0" w:rsidRDefault="00D731A0" w:rsidP="00D731A0">
      <w:pPr>
        <w:jc w:val="both"/>
        <w:rPr>
          <w:rFonts w:ascii="Calibri" w:hAnsi="Calibri" w:cs="Calibri"/>
          <w:sz w:val="22"/>
          <w:szCs w:val="28"/>
        </w:rPr>
      </w:pPr>
      <w:r w:rsidRPr="00D731A0">
        <w:rPr>
          <w:rFonts w:ascii="Calibri" w:hAnsi="Calibri" w:cs="Calibri"/>
          <w:sz w:val="22"/>
          <w:szCs w:val="28"/>
        </w:rPr>
        <w:t xml:space="preserve">RECC will only make milestone payment based on achievement of specific deliverables as specified in time schedule for submission of deliverables as per Table 1 (Reporting Obligations). </w:t>
      </w:r>
    </w:p>
    <w:p w14:paraId="1F0CD236" w14:textId="77777777" w:rsidR="00D731A0" w:rsidRPr="00D731A0" w:rsidRDefault="00D731A0" w:rsidP="00D731A0">
      <w:pPr>
        <w:jc w:val="both"/>
        <w:rPr>
          <w:rFonts w:ascii="Calibri" w:hAnsi="Calibri" w:cs="Calibri"/>
          <w:sz w:val="22"/>
          <w:szCs w:val="28"/>
        </w:rPr>
      </w:pPr>
    </w:p>
    <w:p w14:paraId="49E91E02" w14:textId="7C82457D" w:rsidR="00D731A0" w:rsidRPr="00D731A0" w:rsidRDefault="00D731A0" w:rsidP="00D731A0">
      <w:pPr>
        <w:jc w:val="both"/>
        <w:rPr>
          <w:rFonts w:ascii="Calibri" w:hAnsi="Calibri"/>
          <w:sz w:val="22"/>
          <w:szCs w:val="28"/>
        </w:rPr>
      </w:pPr>
      <w:r w:rsidRPr="00D731A0">
        <w:rPr>
          <w:rFonts w:ascii="Calibri" w:hAnsi="Calibri"/>
          <w:sz w:val="22"/>
          <w:szCs w:val="28"/>
        </w:rPr>
        <w:t xml:space="preserve">The schedule of payments </w:t>
      </w:r>
      <w:r>
        <w:rPr>
          <w:rFonts w:ascii="Calibri" w:hAnsi="Calibri"/>
          <w:sz w:val="22"/>
          <w:szCs w:val="28"/>
        </w:rPr>
        <w:t xml:space="preserve">is </w:t>
      </w:r>
      <w:r w:rsidRPr="00D731A0">
        <w:rPr>
          <w:rFonts w:ascii="Calibri" w:hAnsi="Calibri"/>
          <w:sz w:val="22"/>
          <w:szCs w:val="28"/>
        </w:rPr>
        <w:t>specified below:</w:t>
      </w:r>
    </w:p>
    <w:p w14:paraId="0F311C01" w14:textId="77777777" w:rsidR="00D731A0" w:rsidRPr="00D731A0" w:rsidRDefault="00D731A0" w:rsidP="00D731A0">
      <w:pPr>
        <w:rPr>
          <w:rFonts w:ascii="Calibri" w:hAnsi="Calibri"/>
          <w:sz w:val="22"/>
          <w:szCs w:val="28"/>
        </w:rPr>
      </w:pPr>
    </w:p>
    <w:p w14:paraId="6A0C0DB4" w14:textId="728749C7" w:rsidR="00D731A0" w:rsidRPr="00504CFE" w:rsidRDefault="00D731A0" w:rsidP="00D731A0">
      <w:pPr>
        <w:rPr>
          <w:rFonts w:ascii="Calibri" w:hAnsi="Calibri"/>
          <w:i/>
          <w:iCs/>
          <w:sz w:val="22"/>
          <w:szCs w:val="28"/>
        </w:rPr>
      </w:pPr>
      <w:r w:rsidRPr="00504CFE">
        <w:rPr>
          <w:rFonts w:ascii="Calibri" w:hAnsi="Calibri"/>
          <w:i/>
          <w:iCs/>
          <w:sz w:val="22"/>
          <w:szCs w:val="28"/>
        </w:rPr>
        <w:t>Table 2. Schedule of Payments</w:t>
      </w:r>
    </w:p>
    <w:p w14:paraId="6B76AD32" w14:textId="77777777" w:rsidR="00D731A0" w:rsidRPr="00504CFE" w:rsidRDefault="00D731A0" w:rsidP="00D731A0">
      <w:pPr>
        <w:rPr>
          <w:rFonts w:ascii="Calibri" w:hAnsi="Calibri"/>
          <w:sz w:val="4"/>
          <w:szCs w:val="4"/>
        </w:rPr>
      </w:pPr>
    </w:p>
    <w:p w14:paraId="42DF4C34" w14:textId="77777777" w:rsidR="00D731A0" w:rsidRPr="00504CFE" w:rsidRDefault="00D731A0" w:rsidP="00D731A0">
      <w:pPr>
        <w:jc w:val="both"/>
        <w:rPr>
          <w:rFonts w:ascii="Calibri" w:hAnsi="Calibri"/>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D731A0" w:rsidRPr="00504CFE" w14:paraId="17F96041" w14:textId="77777777" w:rsidTr="00D731A0">
        <w:trPr>
          <w:jc w:val="center"/>
        </w:trPr>
        <w:tc>
          <w:tcPr>
            <w:tcW w:w="3823" w:type="dxa"/>
          </w:tcPr>
          <w:p w14:paraId="0B7B363E" w14:textId="77777777" w:rsidR="00D731A0" w:rsidRPr="00504CFE" w:rsidRDefault="00D731A0" w:rsidP="002A58F4">
            <w:pPr>
              <w:jc w:val="center"/>
              <w:rPr>
                <w:rFonts w:ascii="Calibri" w:hAnsi="Calibri" w:cs="Calibri"/>
                <w:b/>
                <w:bCs/>
                <w:sz w:val="20"/>
              </w:rPr>
            </w:pPr>
            <w:r w:rsidRPr="00504CFE">
              <w:rPr>
                <w:rFonts w:ascii="Calibri" w:hAnsi="Calibri" w:cs="Calibri"/>
                <w:b/>
                <w:bCs/>
                <w:sz w:val="20"/>
              </w:rPr>
              <w:t xml:space="preserve">Report Index for Deliverables </w:t>
            </w:r>
          </w:p>
        </w:tc>
        <w:tc>
          <w:tcPr>
            <w:tcW w:w="5528" w:type="dxa"/>
          </w:tcPr>
          <w:p w14:paraId="6E5F3108" w14:textId="77777777" w:rsidR="00D731A0" w:rsidRPr="00504CFE" w:rsidRDefault="00D731A0" w:rsidP="002A58F4">
            <w:pPr>
              <w:jc w:val="center"/>
              <w:rPr>
                <w:rFonts w:ascii="Calibri" w:hAnsi="Calibri"/>
                <w:b/>
                <w:bCs/>
                <w:sz w:val="20"/>
              </w:rPr>
            </w:pPr>
            <w:r w:rsidRPr="00504CFE">
              <w:rPr>
                <w:rFonts w:ascii="Calibri" w:hAnsi="Calibri" w:cs="Calibri"/>
                <w:b/>
                <w:bCs/>
                <w:sz w:val="20"/>
              </w:rPr>
              <w:t>Amount of Transfer</w:t>
            </w:r>
            <w:r w:rsidRPr="00504CFE">
              <w:rPr>
                <w:rFonts w:ascii="Calibri" w:hAnsi="Calibri"/>
                <w:b/>
                <w:bCs/>
                <w:sz w:val="20"/>
              </w:rPr>
              <w:t xml:space="preserve"> </w:t>
            </w:r>
          </w:p>
          <w:p w14:paraId="73E99CB4" w14:textId="4C4AD877" w:rsidR="00D731A0" w:rsidRPr="00504CFE" w:rsidRDefault="00D731A0" w:rsidP="002A58F4">
            <w:pPr>
              <w:jc w:val="center"/>
              <w:rPr>
                <w:rFonts w:ascii="Calibri" w:hAnsi="Calibri"/>
                <w:b/>
                <w:bCs/>
                <w:sz w:val="20"/>
              </w:rPr>
            </w:pPr>
            <w:r w:rsidRPr="00504CFE">
              <w:rPr>
                <w:rFonts w:ascii="Calibri" w:hAnsi="Calibri"/>
                <w:b/>
                <w:bCs/>
                <w:sz w:val="20"/>
              </w:rPr>
              <w:t>in % of total contract ceiling for the Services</w:t>
            </w:r>
          </w:p>
          <w:p w14:paraId="642D9F39" w14:textId="77777777" w:rsidR="00D731A0" w:rsidRPr="00504CFE" w:rsidRDefault="00D731A0" w:rsidP="002A58F4">
            <w:pPr>
              <w:jc w:val="center"/>
              <w:rPr>
                <w:rFonts w:ascii="Calibri" w:hAnsi="Calibri"/>
                <w:b/>
                <w:bCs/>
                <w:sz w:val="20"/>
              </w:rPr>
            </w:pPr>
            <w:r w:rsidRPr="00504CFE">
              <w:rPr>
                <w:rFonts w:ascii="Calibri" w:hAnsi="Calibri"/>
                <w:b/>
                <w:bCs/>
                <w:sz w:val="20"/>
              </w:rPr>
              <w:t>(</w:t>
            </w:r>
            <w:r w:rsidRPr="00504CFE">
              <w:rPr>
                <w:rFonts w:ascii="Calibri" w:hAnsi="Calibri"/>
                <w:b/>
                <w:bCs/>
                <w:i/>
                <w:iCs/>
                <w:sz w:val="20"/>
              </w:rPr>
              <w:t>total</w:t>
            </w:r>
            <w:r w:rsidRPr="00504CFE">
              <w:rPr>
                <w:rFonts w:ascii="Calibri" w:hAnsi="Calibri" w:cs="Calibri"/>
                <w:b/>
                <w:bCs/>
                <w:i/>
                <w:iCs/>
                <w:sz w:val="20"/>
              </w:rPr>
              <w:t xml:space="preserve"> Value of the Service</w:t>
            </w:r>
            <w:r w:rsidRPr="00504CFE">
              <w:rPr>
                <w:rFonts w:ascii="Calibri" w:hAnsi="Calibri"/>
                <w:b/>
                <w:bCs/>
                <w:sz w:val="20"/>
              </w:rPr>
              <w:t>)</w:t>
            </w:r>
          </w:p>
          <w:p w14:paraId="45423508" w14:textId="77777777" w:rsidR="00D731A0" w:rsidRPr="00504CFE" w:rsidRDefault="00D731A0" w:rsidP="002A58F4">
            <w:pPr>
              <w:jc w:val="center"/>
              <w:rPr>
                <w:rFonts w:ascii="Calibri" w:hAnsi="Calibri" w:cs="Calibri"/>
                <w:b/>
                <w:bCs/>
                <w:sz w:val="20"/>
              </w:rPr>
            </w:pPr>
          </w:p>
        </w:tc>
      </w:tr>
      <w:tr w:rsidR="00643697" w:rsidRPr="00504CFE" w14:paraId="31788B92" w14:textId="77777777" w:rsidTr="00D731A0">
        <w:trPr>
          <w:jc w:val="center"/>
        </w:trPr>
        <w:tc>
          <w:tcPr>
            <w:tcW w:w="3823" w:type="dxa"/>
          </w:tcPr>
          <w:p w14:paraId="247F5CF7" w14:textId="42F4433B" w:rsidR="00643697" w:rsidRPr="00DF3462" w:rsidRDefault="00493C29" w:rsidP="002A58F4">
            <w:pPr>
              <w:jc w:val="center"/>
              <w:rPr>
                <w:rFonts w:ascii="Calibri" w:hAnsi="Calibri" w:cs="Calibri"/>
                <w:b/>
                <w:bCs/>
                <w:sz w:val="20"/>
              </w:rPr>
            </w:pPr>
            <w:r>
              <w:rPr>
                <w:rFonts w:ascii="Calibri" w:hAnsi="Calibri" w:cs="Calibri"/>
                <w:b/>
                <w:bCs/>
                <w:sz w:val="20"/>
              </w:rPr>
              <w:t>R1</w:t>
            </w:r>
          </w:p>
        </w:tc>
        <w:tc>
          <w:tcPr>
            <w:tcW w:w="5528" w:type="dxa"/>
          </w:tcPr>
          <w:p w14:paraId="451E2B86" w14:textId="23E041E2" w:rsidR="00643697" w:rsidRPr="00504CFE" w:rsidRDefault="00643697" w:rsidP="002A58F4">
            <w:pPr>
              <w:jc w:val="center"/>
              <w:rPr>
                <w:rFonts w:ascii="Calibri" w:hAnsi="Calibri" w:cs="Calibri"/>
                <w:b/>
                <w:bCs/>
                <w:sz w:val="20"/>
                <w:lang w:val="ka-GE"/>
              </w:rPr>
            </w:pPr>
            <w:r w:rsidRPr="00504CFE">
              <w:rPr>
                <w:rFonts w:ascii="Calibri" w:hAnsi="Calibri" w:cs="Calibri"/>
                <w:b/>
                <w:bCs/>
                <w:sz w:val="20"/>
                <w:lang w:val="ka-GE"/>
              </w:rPr>
              <w:t>30%</w:t>
            </w:r>
          </w:p>
        </w:tc>
      </w:tr>
      <w:tr w:rsidR="00504CFE" w:rsidRPr="00504CFE" w14:paraId="28A1E84F" w14:textId="77777777" w:rsidTr="00D731A0">
        <w:trPr>
          <w:jc w:val="center"/>
        </w:trPr>
        <w:tc>
          <w:tcPr>
            <w:tcW w:w="3823" w:type="dxa"/>
          </w:tcPr>
          <w:p w14:paraId="40050F49" w14:textId="6E05BB9C" w:rsidR="00504CFE" w:rsidRPr="00DF3462" w:rsidRDefault="00493C29" w:rsidP="002A58F4">
            <w:pPr>
              <w:jc w:val="center"/>
              <w:rPr>
                <w:rFonts w:ascii="Calibri" w:hAnsi="Calibri" w:cs="Calibri"/>
                <w:b/>
                <w:bCs/>
                <w:sz w:val="20"/>
              </w:rPr>
            </w:pPr>
            <w:r>
              <w:rPr>
                <w:rFonts w:ascii="Calibri" w:hAnsi="Calibri" w:cs="Calibri"/>
                <w:b/>
                <w:sz w:val="20"/>
              </w:rPr>
              <w:t>R2, R3, R4</w:t>
            </w:r>
          </w:p>
        </w:tc>
        <w:tc>
          <w:tcPr>
            <w:tcW w:w="5528" w:type="dxa"/>
          </w:tcPr>
          <w:p w14:paraId="1D282862" w14:textId="33657F57" w:rsidR="00504CFE" w:rsidRPr="00504CFE" w:rsidRDefault="00504CFE" w:rsidP="002A58F4">
            <w:pPr>
              <w:jc w:val="center"/>
              <w:rPr>
                <w:rFonts w:ascii="Calibri" w:hAnsi="Calibri" w:cs="Calibri"/>
                <w:b/>
                <w:bCs/>
                <w:sz w:val="20"/>
                <w:lang w:val="en-US"/>
              </w:rPr>
            </w:pPr>
            <w:r>
              <w:rPr>
                <w:rFonts w:ascii="Calibri" w:hAnsi="Calibri" w:cs="Calibri"/>
                <w:b/>
                <w:bCs/>
                <w:sz w:val="20"/>
                <w:lang w:val="en-US"/>
              </w:rPr>
              <w:t>70%</w:t>
            </w:r>
          </w:p>
        </w:tc>
      </w:tr>
      <w:tr w:rsidR="00D731A0" w:rsidRPr="00DF3462" w14:paraId="413EB7D2" w14:textId="77777777" w:rsidTr="00D731A0">
        <w:trPr>
          <w:jc w:val="center"/>
        </w:trPr>
        <w:tc>
          <w:tcPr>
            <w:tcW w:w="3823" w:type="dxa"/>
          </w:tcPr>
          <w:p w14:paraId="6955AE95" w14:textId="77777777" w:rsidR="00D731A0" w:rsidRPr="00DF3462" w:rsidRDefault="00D731A0" w:rsidP="002A58F4">
            <w:pPr>
              <w:jc w:val="center"/>
              <w:rPr>
                <w:rFonts w:ascii="Calibri" w:hAnsi="Calibri" w:cs="Calibri"/>
                <w:b/>
                <w:i/>
                <w:iCs/>
                <w:sz w:val="20"/>
              </w:rPr>
            </w:pPr>
            <w:r w:rsidRPr="00DF3462">
              <w:rPr>
                <w:rFonts w:ascii="Calibri" w:hAnsi="Calibri" w:cs="Calibri"/>
                <w:b/>
                <w:i/>
                <w:iCs/>
                <w:sz w:val="20"/>
              </w:rPr>
              <w:t>Total</w:t>
            </w:r>
          </w:p>
          <w:p w14:paraId="1717713C" w14:textId="77777777" w:rsidR="00D731A0" w:rsidRPr="00DF3462" w:rsidRDefault="00D731A0" w:rsidP="002A58F4">
            <w:pPr>
              <w:jc w:val="center"/>
              <w:rPr>
                <w:rFonts w:ascii="Calibri" w:hAnsi="Calibri" w:cs="Calibri"/>
                <w:b/>
                <w:sz w:val="20"/>
              </w:rPr>
            </w:pPr>
          </w:p>
        </w:tc>
        <w:tc>
          <w:tcPr>
            <w:tcW w:w="5528" w:type="dxa"/>
          </w:tcPr>
          <w:p w14:paraId="33E05C39" w14:textId="77777777" w:rsidR="00D731A0" w:rsidRPr="00DF3462" w:rsidRDefault="00D731A0" w:rsidP="002A58F4">
            <w:pPr>
              <w:jc w:val="center"/>
              <w:rPr>
                <w:rFonts w:ascii="Calibri" w:hAnsi="Calibri" w:cs="Calibri"/>
                <w:b/>
                <w:sz w:val="20"/>
              </w:rPr>
            </w:pPr>
            <w:r w:rsidRPr="00DF3462">
              <w:rPr>
                <w:rFonts w:ascii="Calibri" w:hAnsi="Calibri" w:cs="Calibri"/>
                <w:b/>
                <w:sz w:val="20"/>
              </w:rPr>
              <w:t>100%</w:t>
            </w:r>
          </w:p>
        </w:tc>
      </w:tr>
    </w:tbl>
    <w:p w14:paraId="5B9DDB68" w14:textId="77777777" w:rsidR="00D731A0" w:rsidRPr="002646DE" w:rsidRDefault="00D731A0" w:rsidP="00463CB1">
      <w:pPr>
        <w:pStyle w:val="Default"/>
        <w:ind w:left="720"/>
        <w:rPr>
          <w:rFonts w:asciiTheme="majorHAnsi" w:hAnsiTheme="majorHAnsi" w:cstheme="majorHAnsi"/>
          <w:color w:val="auto"/>
          <w:sz w:val="22"/>
          <w:szCs w:val="22"/>
        </w:rPr>
      </w:pPr>
    </w:p>
    <w:p w14:paraId="14B60724"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47F4C45E" w14:textId="01961DBA" w:rsidR="00463CB1" w:rsidRPr="00974F28" w:rsidRDefault="00D731A0"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8</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CONSULT</w:t>
      </w:r>
      <w:r w:rsidR="00974F28" w:rsidRPr="00974F28">
        <w:rPr>
          <w:rFonts w:asciiTheme="majorHAnsi" w:hAnsiTheme="majorHAnsi" w:cstheme="majorHAnsi"/>
          <w:b/>
          <w:bCs/>
          <w:color w:val="0070C0"/>
          <w:sz w:val="22"/>
          <w:szCs w:val="22"/>
          <w:lang w:val="en-GB"/>
        </w:rPr>
        <w:t>ING ENTITY’</w:t>
      </w:r>
      <w:r w:rsidR="00463CB1" w:rsidRPr="00974F28">
        <w:rPr>
          <w:rFonts w:asciiTheme="majorHAnsi" w:hAnsiTheme="majorHAnsi" w:cstheme="majorHAnsi"/>
          <w:b/>
          <w:bCs/>
          <w:color w:val="0070C0"/>
          <w:sz w:val="22"/>
          <w:szCs w:val="22"/>
          <w:lang w:val="en-GB"/>
        </w:rPr>
        <w:t>S QUALIFICATIONS AND EXPERIENCE</w:t>
      </w:r>
    </w:p>
    <w:p w14:paraId="1E1B4BF3" w14:textId="141E2544" w:rsidR="00463CB1" w:rsidRPr="003C01CD" w:rsidRDefault="00463CB1" w:rsidP="00463CB1">
      <w:pPr>
        <w:pStyle w:val="Default"/>
        <w:rPr>
          <w:rFonts w:asciiTheme="majorHAnsi" w:hAnsiTheme="majorHAnsi" w:cstheme="majorHAnsi"/>
          <w:b/>
          <w:bCs/>
          <w:color w:val="548DD4" w:themeColor="text2" w:themeTint="99"/>
          <w:sz w:val="22"/>
          <w:szCs w:val="22"/>
          <w:u w:val="single"/>
          <w:lang w:val="en-GB"/>
        </w:rPr>
      </w:pPr>
      <w:r w:rsidRPr="003C01CD">
        <w:rPr>
          <w:rFonts w:asciiTheme="majorHAnsi" w:hAnsiTheme="majorHAnsi" w:cstheme="majorHAnsi"/>
          <w:b/>
          <w:bCs/>
          <w:color w:val="548DD4" w:themeColor="text2" w:themeTint="99"/>
          <w:sz w:val="22"/>
          <w:szCs w:val="22"/>
          <w:u w:val="single"/>
          <w:lang w:val="en-GB"/>
        </w:rPr>
        <w:t xml:space="preserve"> </w:t>
      </w:r>
    </w:p>
    <w:p w14:paraId="2380F24B" w14:textId="674F5480" w:rsidR="00D05870" w:rsidRDefault="00CA03E9" w:rsidP="00CA03E9">
      <w:pPr>
        <w:pStyle w:val="Default"/>
        <w:numPr>
          <w:ilvl w:val="0"/>
          <w:numId w:val="15"/>
        </w:numPr>
        <w:spacing w:after="138"/>
        <w:jc w:val="both"/>
        <w:rPr>
          <w:rFonts w:asciiTheme="majorHAnsi" w:hAnsiTheme="majorHAnsi" w:cstheme="majorHAnsi"/>
          <w:color w:val="auto"/>
          <w:sz w:val="22"/>
          <w:szCs w:val="22"/>
          <w:lang w:val="en-GB"/>
        </w:rPr>
      </w:pPr>
      <w:bookmarkStart w:id="0" w:name="_Hlk112511520"/>
      <w:r w:rsidRPr="00CA03E9">
        <w:rPr>
          <w:rFonts w:asciiTheme="majorHAnsi" w:hAnsiTheme="majorHAnsi" w:cstheme="majorHAnsi"/>
          <w:color w:val="auto"/>
          <w:sz w:val="22"/>
          <w:szCs w:val="22"/>
          <w:lang w:val="en-GB"/>
        </w:rPr>
        <w:t xml:space="preserve">The assignment is expected to be completed by a consulting </w:t>
      </w:r>
      <w:r>
        <w:rPr>
          <w:rFonts w:asciiTheme="majorHAnsi" w:hAnsiTheme="majorHAnsi" w:cstheme="majorHAnsi"/>
          <w:color w:val="auto"/>
          <w:sz w:val="22"/>
          <w:szCs w:val="22"/>
          <w:lang w:val="en-GB"/>
        </w:rPr>
        <w:t>entity</w:t>
      </w:r>
      <w:r w:rsidR="00D05870">
        <w:rPr>
          <w:rFonts w:asciiTheme="majorHAnsi" w:hAnsiTheme="majorHAnsi" w:cstheme="majorHAnsi"/>
          <w:color w:val="auto"/>
          <w:sz w:val="22"/>
          <w:szCs w:val="22"/>
          <w:lang w:val="en-GB"/>
        </w:rPr>
        <w:t xml:space="preserve"> that m</w:t>
      </w:r>
      <w:r w:rsidR="00D05870" w:rsidRPr="003C01CD">
        <w:rPr>
          <w:rFonts w:asciiTheme="majorHAnsi" w:hAnsiTheme="majorHAnsi" w:cstheme="majorHAnsi"/>
          <w:color w:val="auto"/>
          <w:sz w:val="22"/>
          <w:szCs w:val="22"/>
          <w:lang w:val="en-GB"/>
        </w:rPr>
        <w:t xml:space="preserve">ust be registered </w:t>
      </w:r>
      <w:r w:rsidR="00D05870">
        <w:rPr>
          <w:rFonts w:asciiTheme="majorHAnsi" w:hAnsiTheme="majorHAnsi" w:cstheme="majorHAnsi"/>
          <w:color w:val="auto"/>
          <w:sz w:val="22"/>
          <w:szCs w:val="22"/>
          <w:lang w:val="en-GB"/>
        </w:rPr>
        <w:t>as legal entity (legal person) according to national law;</w:t>
      </w:r>
    </w:p>
    <w:p w14:paraId="7100C51C" w14:textId="6464D91B" w:rsidR="00CA03E9" w:rsidRDefault="00CA03E9" w:rsidP="00CA03E9">
      <w:pPr>
        <w:pStyle w:val="Default"/>
        <w:numPr>
          <w:ilvl w:val="0"/>
          <w:numId w:val="15"/>
        </w:numPr>
        <w:spacing w:after="138"/>
        <w:jc w:val="both"/>
        <w:rPr>
          <w:rFonts w:asciiTheme="majorHAnsi" w:hAnsiTheme="majorHAnsi" w:cstheme="majorHAnsi"/>
          <w:color w:val="auto"/>
          <w:sz w:val="22"/>
          <w:szCs w:val="22"/>
          <w:lang w:val="en-GB"/>
        </w:rPr>
      </w:pPr>
      <w:r w:rsidRPr="00CA03E9">
        <w:rPr>
          <w:rFonts w:asciiTheme="majorHAnsi" w:hAnsiTheme="majorHAnsi" w:cstheme="majorHAnsi"/>
          <w:color w:val="auto"/>
          <w:sz w:val="22"/>
          <w:szCs w:val="22"/>
          <w:lang w:val="en-GB"/>
        </w:rPr>
        <w:t>The</w:t>
      </w:r>
      <w:r>
        <w:rPr>
          <w:rFonts w:asciiTheme="majorHAnsi" w:hAnsiTheme="majorHAnsi" w:cstheme="majorHAnsi"/>
          <w:color w:val="auto"/>
          <w:sz w:val="22"/>
          <w:szCs w:val="22"/>
          <w:lang w:val="en-GB"/>
        </w:rPr>
        <w:t xml:space="preserve"> consu</w:t>
      </w:r>
      <w:r w:rsidR="00D05870">
        <w:rPr>
          <w:rFonts w:asciiTheme="majorHAnsi" w:hAnsiTheme="majorHAnsi" w:cstheme="majorHAnsi"/>
          <w:color w:val="auto"/>
          <w:sz w:val="22"/>
          <w:szCs w:val="22"/>
          <w:lang w:val="en-GB"/>
        </w:rPr>
        <w:t>l</w:t>
      </w:r>
      <w:r>
        <w:rPr>
          <w:rFonts w:asciiTheme="majorHAnsi" w:hAnsiTheme="majorHAnsi" w:cstheme="majorHAnsi"/>
          <w:color w:val="auto"/>
          <w:sz w:val="22"/>
          <w:szCs w:val="22"/>
          <w:lang w:val="en-GB"/>
        </w:rPr>
        <w:t>ting entity</w:t>
      </w:r>
      <w:r w:rsidRPr="00CA03E9">
        <w:rPr>
          <w:rFonts w:asciiTheme="majorHAnsi" w:hAnsiTheme="majorHAnsi" w:cstheme="majorHAnsi"/>
          <w:color w:val="auto"/>
          <w:sz w:val="22"/>
          <w:szCs w:val="22"/>
          <w:lang w:val="en-GB"/>
        </w:rPr>
        <w:t xml:space="preserve"> must specify the qualifications and experience of each specialist to be a</w:t>
      </w:r>
      <w:r>
        <w:rPr>
          <w:rFonts w:asciiTheme="majorHAnsi" w:hAnsiTheme="majorHAnsi" w:cstheme="majorHAnsi"/>
          <w:color w:val="auto"/>
          <w:sz w:val="22"/>
          <w:szCs w:val="22"/>
          <w:lang w:val="en-GB"/>
        </w:rPr>
        <w:t>ssigned to the SEA study;</w:t>
      </w:r>
      <w:r w:rsidRPr="00CA03E9">
        <w:rPr>
          <w:rFonts w:asciiTheme="majorHAnsi" w:hAnsiTheme="majorHAnsi" w:cstheme="majorHAnsi"/>
          <w:color w:val="auto"/>
          <w:sz w:val="22"/>
          <w:szCs w:val="22"/>
          <w:lang w:val="en-GB"/>
        </w:rPr>
        <w:t xml:space="preserve">  </w:t>
      </w:r>
    </w:p>
    <w:p w14:paraId="635A8933" w14:textId="60BC2960" w:rsid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 xml:space="preserve">The </w:t>
      </w:r>
      <w:r>
        <w:rPr>
          <w:rFonts w:asciiTheme="majorHAnsi" w:hAnsiTheme="majorHAnsi" w:cstheme="majorHAnsi"/>
          <w:color w:val="auto"/>
          <w:sz w:val="22"/>
          <w:szCs w:val="22"/>
          <w:lang w:val="en-GB"/>
        </w:rPr>
        <w:t>consulting entity</w:t>
      </w:r>
      <w:r w:rsidRPr="00D05870">
        <w:rPr>
          <w:rFonts w:asciiTheme="majorHAnsi" w:hAnsiTheme="majorHAnsi" w:cstheme="majorHAnsi"/>
          <w:color w:val="auto"/>
          <w:sz w:val="22"/>
          <w:szCs w:val="22"/>
          <w:lang w:val="en-GB"/>
        </w:rPr>
        <w:t xml:space="preserve"> will be able to demonstrate - through the curriculum vitae of its </w:t>
      </w:r>
      <w:r>
        <w:rPr>
          <w:rFonts w:asciiTheme="majorHAnsi" w:hAnsiTheme="majorHAnsi" w:cstheme="majorHAnsi"/>
          <w:color w:val="auto"/>
          <w:sz w:val="22"/>
          <w:szCs w:val="22"/>
          <w:lang w:val="en-GB"/>
        </w:rPr>
        <w:t>team</w:t>
      </w:r>
      <w:r w:rsidRPr="00D05870">
        <w:rPr>
          <w:rFonts w:asciiTheme="majorHAnsi" w:hAnsiTheme="majorHAnsi" w:cstheme="majorHAnsi"/>
          <w:color w:val="auto"/>
          <w:sz w:val="22"/>
          <w:szCs w:val="22"/>
          <w:lang w:val="en-GB"/>
        </w:rPr>
        <w:t xml:space="preserve"> its experience with the professional preparation of environmental assessments in different sub-sectors of the agriculture/forestry/natural resource sector.  </w:t>
      </w:r>
    </w:p>
    <w:p w14:paraId="1883B186" w14:textId="419FB613"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The consulting entity</w:t>
      </w:r>
      <w:r w:rsidRPr="00D05870">
        <w:rPr>
          <w:rFonts w:asciiTheme="majorHAnsi" w:hAnsiTheme="majorHAnsi" w:cstheme="majorHAnsi"/>
          <w:color w:val="auto"/>
          <w:sz w:val="22"/>
          <w:szCs w:val="22"/>
          <w:lang w:val="en-GB"/>
        </w:rPr>
        <w:t xml:space="preserve">’s proposal must include an understanding of the Terms of Reference (TOR) and a description of the proposed approach to the </w:t>
      </w:r>
      <w:r>
        <w:rPr>
          <w:rFonts w:asciiTheme="majorHAnsi" w:hAnsiTheme="majorHAnsi" w:cstheme="majorHAnsi"/>
          <w:color w:val="auto"/>
          <w:sz w:val="22"/>
          <w:szCs w:val="22"/>
          <w:lang w:val="en-GB"/>
        </w:rPr>
        <w:t>SE</w:t>
      </w:r>
      <w:r w:rsidRPr="00D05870">
        <w:rPr>
          <w:rFonts w:asciiTheme="majorHAnsi" w:hAnsiTheme="majorHAnsi" w:cstheme="majorHAnsi"/>
          <w:color w:val="auto"/>
          <w:sz w:val="22"/>
          <w:szCs w:val="22"/>
          <w:lang w:val="en-GB"/>
        </w:rPr>
        <w:t>A in accordance with the TOR.</w:t>
      </w:r>
    </w:p>
    <w:p w14:paraId="17B3CB55" w14:textId="111E9812" w:rsidR="00CA03E9" w:rsidRDefault="00D05870" w:rsidP="00974F28">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The Key Expert should be an experienced national consultant with at a minimum of a master degree in a relevant area and at least 15 </w:t>
      </w:r>
      <w:proofErr w:type="spellStart"/>
      <w:r>
        <w:rPr>
          <w:rFonts w:asciiTheme="majorHAnsi" w:hAnsiTheme="majorHAnsi" w:cstheme="majorHAnsi"/>
          <w:color w:val="auto"/>
          <w:sz w:val="22"/>
          <w:szCs w:val="22"/>
          <w:lang w:val="en-GB"/>
        </w:rPr>
        <w:t>years experience</w:t>
      </w:r>
      <w:proofErr w:type="spellEnd"/>
      <w:r>
        <w:rPr>
          <w:rFonts w:asciiTheme="majorHAnsi" w:hAnsiTheme="majorHAnsi" w:cstheme="majorHAnsi"/>
          <w:color w:val="auto"/>
          <w:sz w:val="22"/>
          <w:szCs w:val="22"/>
          <w:lang w:val="en-GB"/>
        </w:rPr>
        <w:t xml:space="preserve"> in</w:t>
      </w:r>
      <w:r w:rsidR="00493C29">
        <w:rPr>
          <w:rFonts w:asciiTheme="majorHAnsi" w:hAnsiTheme="majorHAnsi" w:cstheme="majorHAnsi"/>
          <w:color w:val="auto"/>
          <w:sz w:val="22"/>
          <w:szCs w:val="22"/>
          <w:lang w:val="en-GB"/>
        </w:rPr>
        <w:t xml:space="preserve"> </w:t>
      </w:r>
      <w:r>
        <w:rPr>
          <w:rFonts w:asciiTheme="majorHAnsi" w:hAnsiTheme="majorHAnsi" w:cstheme="majorHAnsi"/>
          <w:color w:val="auto"/>
          <w:sz w:val="22"/>
          <w:szCs w:val="22"/>
          <w:lang w:val="en-GB"/>
        </w:rPr>
        <w:t>environmental and soc</w:t>
      </w:r>
      <w:r w:rsidR="00493C29">
        <w:rPr>
          <w:rFonts w:asciiTheme="majorHAnsi" w:hAnsiTheme="majorHAnsi" w:cstheme="majorHAnsi"/>
          <w:color w:val="auto"/>
          <w:sz w:val="22"/>
          <w:szCs w:val="22"/>
          <w:lang w:val="en-GB"/>
        </w:rPr>
        <w:t xml:space="preserve">ial assessments and </w:t>
      </w:r>
      <w:r>
        <w:rPr>
          <w:rFonts w:asciiTheme="majorHAnsi" w:hAnsiTheme="majorHAnsi" w:cstheme="majorHAnsi"/>
          <w:color w:val="auto"/>
          <w:sz w:val="22"/>
          <w:szCs w:val="22"/>
          <w:lang w:val="en-GB"/>
        </w:rPr>
        <w:t>land use planning.</w:t>
      </w:r>
    </w:p>
    <w:p w14:paraId="481DDC4C" w14:textId="77777777"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At least one member of the team should have experience with the analysis of gender issues.</w:t>
      </w:r>
    </w:p>
    <w:bookmarkEnd w:id="0"/>
    <w:p w14:paraId="5954339D" w14:textId="77777777" w:rsidR="00463CB1" w:rsidRPr="003C01CD" w:rsidRDefault="00463CB1" w:rsidP="00463CB1">
      <w:pPr>
        <w:pStyle w:val="Default"/>
        <w:ind w:left="720"/>
        <w:rPr>
          <w:rFonts w:asciiTheme="majorHAnsi" w:hAnsiTheme="majorHAnsi" w:cstheme="majorHAnsi"/>
          <w:color w:val="auto"/>
          <w:sz w:val="22"/>
          <w:szCs w:val="22"/>
          <w:lang w:val="en-GB"/>
        </w:rPr>
      </w:pPr>
    </w:p>
    <w:p w14:paraId="516B6EFA" w14:textId="77777777" w:rsidR="00E373F3" w:rsidRPr="003C01CD" w:rsidRDefault="00E373F3" w:rsidP="002236AF">
      <w:pPr>
        <w:pStyle w:val="Default"/>
        <w:rPr>
          <w:rFonts w:asciiTheme="majorHAnsi" w:hAnsiTheme="majorHAnsi" w:cstheme="majorHAnsi"/>
          <w:color w:val="auto"/>
          <w:sz w:val="22"/>
          <w:szCs w:val="22"/>
          <w:lang w:val="en-GB"/>
        </w:rPr>
      </w:pPr>
    </w:p>
    <w:p w14:paraId="0E4CFB5C" w14:textId="3270FAB7" w:rsidR="00463CB1" w:rsidRPr="00974F28" w:rsidRDefault="00D731A0"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lastRenderedPageBreak/>
        <w:t>9</w:t>
      </w:r>
      <w:r w:rsidR="00463CB1" w:rsidRPr="00974F28">
        <w:rPr>
          <w:rFonts w:asciiTheme="majorHAnsi" w:hAnsiTheme="majorHAnsi" w:cstheme="majorHAnsi"/>
          <w:b/>
          <w:bCs/>
          <w:color w:val="0070C0"/>
          <w:sz w:val="22"/>
          <w:szCs w:val="22"/>
          <w:lang w:val="en-GB"/>
        </w:rPr>
        <w:t>.</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 xml:space="preserve">CONTACTS, COMMUNICATION AND SUPERVISION </w:t>
      </w:r>
    </w:p>
    <w:p w14:paraId="1928B68B" w14:textId="77777777" w:rsidR="00463CB1" w:rsidRPr="003C01CD" w:rsidRDefault="00463CB1" w:rsidP="00463CB1">
      <w:pPr>
        <w:pStyle w:val="Default"/>
        <w:rPr>
          <w:rFonts w:asciiTheme="majorHAnsi" w:hAnsiTheme="majorHAnsi" w:cstheme="majorHAnsi"/>
          <w:color w:val="auto"/>
          <w:sz w:val="22"/>
          <w:szCs w:val="22"/>
          <w:lang w:val="en-GB"/>
        </w:rPr>
      </w:pPr>
    </w:p>
    <w:p w14:paraId="370A8752" w14:textId="3EB542C3" w:rsidR="00463CB1" w:rsidRPr="003C01CD" w:rsidRDefault="00463CB1" w:rsidP="00903CA2">
      <w:pPr>
        <w:pStyle w:val="Default"/>
        <w:jc w:val="both"/>
        <w:rPr>
          <w:rFonts w:asciiTheme="majorHAnsi" w:hAnsiTheme="majorHAnsi" w:cstheme="majorHAnsi"/>
          <w:color w:val="auto"/>
          <w:sz w:val="22"/>
          <w:szCs w:val="22"/>
          <w:lang w:val="en-GB"/>
        </w:rPr>
      </w:pPr>
      <w:r w:rsidRPr="003C01CD">
        <w:rPr>
          <w:rFonts w:asciiTheme="majorHAnsi" w:hAnsiTheme="majorHAnsi" w:cstheme="majorHAnsi"/>
          <w:color w:val="auto"/>
          <w:sz w:val="22"/>
          <w:szCs w:val="22"/>
          <w:lang w:val="en-GB"/>
        </w:rPr>
        <w:t xml:space="preserve">The </w:t>
      </w:r>
      <w:r w:rsidR="00974F28">
        <w:rPr>
          <w:rFonts w:asciiTheme="majorHAnsi" w:hAnsiTheme="majorHAnsi" w:cstheme="majorHAnsi"/>
          <w:color w:val="auto"/>
          <w:sz w:val="22"/>
          <w:szCs w:val="22"/>
          <w:lang w:val="en-GB"/>
        </w:rPr>
        <w:t xml:space="preserve">Consulting Entity </w:t>
      </w:r>
      <w:r w:rsidRPr="003C01CD">
        <w:rPr>
          <w:rFonts w:asciiTheme="majorHAnsi" w:hAnsiTheme="majorHAnsi" w:cstheme="majorHAnsi"/>
          <w:color w:val="auto"/>
          <w:sz w:val="22"/>
          <w:szCs w:val="22"/>
          <w:lang w:val="en-GB"/>
        </w:rPr>
        <w:t xml:space="preserve">will be under the direct supervision of the </w:t>
      </w:r>
      <w:r w:rsidR="00974F28">
        <w:rPr>
          <w:rFonts w:asciiTheme="majorHAnsi" w:hAnsiTheme="majorHAnsi" w:cstheme="majorHAnsi"/>
          <w:color w:val="auto"/>
          <w:sz w:val="22"/>
          <w:szCs w:val="22"/>
          <w:lang w:val="en-GB"/>
        </w:rPr>
        <w:t>RECC Project Core T</w:t>
      </w:r>
      <w:r w:rsidRPr="003C01CD">
        <w:rPr>
          <w:rFonts w:asciiTheme="majorHAnsi" w:hAnsiTheme="majorHAnsi" w:cstheme="majorHAnsi"/>
          <w:color w:val="auto"/>
          <w:sz w:val="22"/>
          <w:szCs w:val="22"/>
          <w:lang w:val="en-GB"/>
        </w:rPr>
        <w:t>eam based in</w:t>
      </w:r>
      <w:r w:rsidR="00974F28">
        <w:rPr>
          <w:rFonts w:asciiTheme="majorHAnsi" w:hAnsiTheme="majorHAnsi" w:cstheme="majorHAnsi"/>
          <w:color w:val="auto"/>
          <w:sz w:val="22"/>
          <w:szCs w:val="22"/>
          <w:lang w:val="en-GB"/>
        </w:rPr>
        <w:t xml:space="preserve"> Tbilisi Head </w:t>
      </w:r>
      <w:r w:rsidRPr="003C01CD">
        <w:rPr>
          <w:rFonts w:asciiTheme="majorHAnsi" w:hAnsiTheme="majorHAnsi" w:cstheme="majorHAnsi"/>
          <w:color w:val="auto"/>
          <w:sz w:val="22"/>
          <w:szCs w:val="22"/>
          <w:lang w:val="en-GB"/>
        </w:rPr>
        <w:t xml:space="preserve">Office for the duration of the </w:t>
      </w:r>
      <w:r w:rsidR="00974F28">
        <w:rPr>
          <w:rFonts w:asciiTheme="majorHAnsi" w:hAnsiTheme="majorHAnsi" w:cstheme="majorHAnsi"/>
          <w:color w:val="auto"/>
          <w:sz w:val="22"/>
          <w:szCs w:val="22"/>
          <w:lang w:val="en-GB"/>
        </w:rPr>
        <w:t>service</w:t>
      </w:r>
      <w:r w:rsidRPr="003C01CD">
        <w:rPr>
          <w:rFonts w:asciiTheme="majorHAnsi" w:hAnsiTheme="majorHAnsi" w:cstheme="majorHAnsi"/>
          <w:color w:val="auto"/>
          <w:sz w:val="22"/>
          <w:szCs w:val="22"/>
          <w:lang w:val="en-GB"/>
        </w:rPr>
        <w:t xml:space="preserve">. The </w:t>
      </w:r>
      <w:r w:rsidR="00974F28">
        <w:rPr>
          <w:rFonts w:asciiTheme="majorHAnsi" w:hAnsiTheme="majorHAnsi" w:cstheme="majorHAnsi"/>
          <w:color w:val="auto"/>
          <w:sz w:val="22"/>
          <w:szCs w:val="22"/>
          <w:lang w:val="en-GB"/>
        </w:rPr>
        <w:t>Consulting Entity</w:t>
      </w:r>
      <w:r w:rsidR="00974F28" w:rsidRPr="003C01CD">
        <w:rPr>
          <w:rFonts w:asciiTheme="majorHAnsi" w:hAnsiTheme="majorHAnsi" w:cstheme="majorHAnsi"/>
          <w:color w:val="auto"/>
          <w:sz w:val="22"/>
          <w:szCs w:val="22"/>
          <w:lang w:val="en-GB"/>
        </w:rPr>
        <w:t xml:space="preserve"> </w:t>
      </w:r>
      <w:r w:rsidRPr="003C01CD">
        <w:rPr>
          <w:rFonts w:asciiTheme="majorHAnsi" w:hAnsiTheme="majorHAnsi" w:cstheme="majorHAnsi"/>
          <w:color w:val="auto"/>
          <w:sz w:val="22"/>
          <w:szCs w:val="22"/>
          <w:lang w:val="en-GB"/>
        </w:rPr>
        <w:t>will maintain official communication with the</w:t>
      </w:r>
      <w:r w:rsidR="00974F28">
        <w:rPr>
          <w:rFonts w:asciiTheme="majorHAnsi" w:hAnsiTheme="majorHAnsi" w:cstheme="majorHAnsi"/>
          <w:color w:val="auto"/>
          <w:sz w:val="22"/>
          <w:szCs w:val="22"/>
          <w:lang w:val="en-GB"/>
        </w:rPr>
        <w:t xml:space="preserve"> RECC Project Core T</w:t>
      </w:r>
      <w:r w:rsidR="00974F28" w:rsidRPr="003C01CD">
        <w:rPr>
          <w:rFonts w:asciiTheme="majorHAnsi" w:hAnsiTheme="majorHAnsi" w:cstheme="majorHAnsi"/>
          <w:color w:val="auto"/>
          <w:sz w:val="22"/>
          <w:szCs w:val="22"/>
          <w:lang w:val="en-GB"/>
        </w:rPr>
        <w:t>eam</w:t>
      </w:r>
      <w:r w:rsidRPr="003C01CD">
        <w:rPr>
          <w:rFonts w:asciiTheme="majorHAnsi" w:hAnsiTheme="majorHAnsi" w:cstheme="majorHAnsi"/>
          <w:color w:val="auto"/>
          <w:sz w:val="22"/>
          <w:szCs w:val="22"/>
          <w:lang w:val="en-GB"/>
        </w:rPr>
        <w:t xml:space="preserve">. </w:t>
      </w:r>
    </w:p>
    <w:p w14:paraId="62077F47" w14:textId="77777777" w:rsidR="0093421C" w:rsidRPr="00974F28" w:rsidRDefault="0093421C" w:rsidP="0093421C">
      <w:pPr>
        <w:pStyle w:val="Default"/>
        <w:rPr>
          <w:rFonts w:asciiTheme="majorHAnsi" w:hAnsiTheme="majorHAnsi" w:cstheme="majorHAnsi"/>
          <w:b/>
          <w:bCs/>
          <w:color w:val="0070C0"/>
          <w:sz w:val="22"/>
          <w:szCs w:val="22"/>
          <w:lang w:val="en-GB"/>
        </w:rPr>
      </w:pPr>
    </w:p>
    <w:p w14:paraId="09032DC1" w14:textId="1FD78C43" w:rsidR="00974F28" w:rsidRPr="00974F28" w:rsidRDefault="00974F28" w:rsidP="00974F28">
      <w:pPr>
        <w:pStyle w:val="Default"/>
        <w:rPr>
          <w:rFonts w:asciiTheme="majorHAnsi" w:hAnsiTheme="majorHAnsi" w:cstheme="majorHAnsi"/>
          <w:b/>
          <w:bCs/>
          <w:caps/>
          <w:color w:val="0070C0"/>
          <w:sz w:val="22"/>
          <w:szCs w:val="22"/>
          <w:lang w:val="en-GB"/>
        </w:rPr>
      </w:pPr>
      <w:r w:rsidRPr="00974F28">
        <w:rPr>
          <w:rFonts w:asciiTheme="majorHAnsi" w:hAnsiTheme="majorHAnsi" w:cstheme="majorHAnsi"/>
          <w:b/>
          <w:bCs/>
          <w:caps/>
          <w:color w:val="0070C0"/>
          <w:sz w:val="22"/>
          <w:szCs w:val="22"/>
          <w:lang w:val="en-GB"/>
        </w:rPr>
        <w:t>1</w:t>
      </w:r>
      <w:r w:rsidR="006B054D">
        <w:rPr>
          <w:rFonts w:asciiTheme="majorHAnsi" w:hAnsiTheme="majorHAnsi" w:cstheme="majorHAnsi"/>
          <w:b/>
          <w:bCs/>
          <w:caps/>
          <w:color w:val="0070C0"/>
          <w:sz w:val="22"/>
          <w:szCs w:val="22"/>
          <w:lang w:val="en-GB"/>
        </w:rPr>
        <w:t>0</w:t>
      </w:r>
      <w:r w:rsidRPr="00974F28">
        <w:rPr>
          <w:rFonts w:asciiTheme="majorHAnsi" w:hAnsiTheme="majorHAnsi" w:cstheme="majorHAnsi"/>
          <w:b/>
          <w:bCs/>
          <w:caps/>
          <w:color w:val="0070C0"/>
          <w:sz w:val="22"/>
          <w:szCs w:val="22"/>
          <w:lang w:val="en-GB"/>
        </w:rPr>
        <w:t xml:space="preserve">. </w:t>
      </w:r>
      <w:r w:rsidR="00903CA2">
        <w:rPr>
          <w:rFonts w:asciiTheme="majorHAnsi" w:hAnsiTheme="majorHAnsi" w:cstheme="majorHAnsi"/>
          <w:b/>
          <w:bCs/>
          <w:caps/>
          <w:color w:val="0070C0"/>
          <w:sz w:val="22"/>
          <w:szCs w:val="22"/>
          <w:lang w:val="en-GB"/>
        </w:rPr>
        <w:t xml:space="preserve">AWARD CRITERIA </w:t>
      </w:r>
    </w:p>
    <w:p w14:paraId="27829104" w14:textId="43B3ACF9" w:rsidR="007E3B34" w:rsidRDefault="007E3B34" w:rsidP="007E3B34">
      <w:pPr>
        <w:pStyle w:val="Default"/>
        <w:rPr>
          <w:rFonts w:asciiTheme="majorHAnsi" w:hAnsiTheme="majorHAnsi" w:cstheme="majorHAnsi"/>
          <w:color w:val="auto"/>
          <w:lang w:val="en-GB"/>
        </w:rPr>
      </w:pPr>
    </w:p>
    <w:p w14:paraId="6DEBA31A" w14:textId="0EA8D48E" w:rsidR="00903CA2" w:rsidRP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color w:val="000000"/>
          <w:sz w:val="22"/>
          <w:szCs w:val="22"/>
        </w:rPr>
        <w:t>Evaluation will be made in accordance with the quality/</w:t>
      </w:r>
      <w:proofErr w:type="gramStart"/>
      <w:r w:rsidRPr="00903CA2">
        <w:rPr>
          <w:rFonts w:ascii="Calibri" w:hAnsi="Calibri" w:cs="Calibri"/>
          <w:sz w:val="22"/>
          <w:szCs w:val="22"/>
        </w:rPr>
        <w:t>price</w:t>
      </w:r>
      <w:r w:rsidRPr="00903CA2">
        <w:rPr>
          <w:rFonts w:ascii="Calibri" w:hAnsi="Calibri" w:cs="Calibri"/>
          <w:color w:val="000000"/>
          <w:sz w:val="22"/>
          <w:szCs w:val="22"/>
        </w:rPr>
        <w:t xml:space="preserve"> based</w:t>
      </w:r>
      <w:proofErr w:type="gramEnd"/>
      <w:r w:rsidRPr="00903CA2">
        <w:rPr>
          <w:rFonts w:ascii="Calibri" w:hAnsi="Calibri" w:cs="Calibri"/>
          <w:color w:val="000000"/>
          <w:sz w:val="22"/>
          <w:szCs w:val="22"/>
        </w:rPr>
        <w:t xml:space="preserve"> selection method per REC Caucasus procedures and rules. </w:t>
      </w:r>
      <w:r w:rsidRPr="00903CA2">
        <w:rPr>
          <w:rFonts w:ascii="Calibri" w:hAnsi="Calibri" w:cs="Calibri"/>
          <w:sz w:val="22"/>
          <w:szCs w:val="22"/>
        </w:rPr>
        <w:t xml:space="preserve">The best value for money will be established by weighing technical quality against price on an </w:t>
      </w:r>
      <w:r w:rsidRPr="00BD6FA9">
        <w:rPr>
          <w:rFonts w:ascii="Calibri" w:hAnsi="Calibri" w:cs="Calibri"/>
          <w:sz w:val="22"/>
          <w:szCs w:val="22"/>
        </w:rPr>
        <w:t>80/20 basis.</w:t>
      </w:r>
    </w:p>
    <w:p w14:paraId="03DCFFCE" w14:textId="6E904221" w:rsidR="00903CA2" w:rsidRPr="00903CA2" w:rsidRDefault="00903CA2" w:rsidP="00903CA2">
      <w:pPr>
        <w:jc w:val="both"/>
        <w:rPr>
          <w:rFonts w:asciiTheme="majorHAnsi" w:hAnsiTheme="majorHAnsi" w:cstheme="majorHAnsi"/>
          <w:sz w:val="22"/>
          <w:szCs w:val="22"/>
        </w:rPr>
      </w:pPr>
    </w:p>
    <w:p w14:paraId="75914651" w14:textId="7E501707" w:rsidR="00903CA2" w:rsidRPr="00BD6FA9" w:rsidRDefault="00903CA2" w:rsidP="00903CA2">
      <w:pPr>
        <w:jc w:val="both"/>
        <w:rPr>
          <w:rFonts w:asciiTheme="majorHAnsi" w:hAnsiTheme="majorHAnsi" w:cstheme="majorHAnsi"/>
          <w:sz w:val="22"/>
          <w:szCs w:val="22"/>
          <w:lang w:val="ka-GE"/>
        </w:rPr>
      </w:pPr>
      <w:r w:rsidRPr="00903CA2">
        <w:rPr>
          <w:rFonts w:asciiTheme="majorHAnsi" w:hAnsiTheme="majorHAnsi" w:cstheme="majorHAnsi"/>
          <w:sz w:val="22"/>
          <w:szCs w:val="22"/>
        </w:rPr>
        <w:t>When evaluating technical offer</w:t>
      </w:r>
      <w:r>
        <w:rPr>
          <w:rFonts w:asciiTheme="majorHAnsi" w:hAnsiTheme="majorHAnsi" w:cstheme="majorHAnsi"/>
          <w:sz w:val="22"/>
          <w:szCs w:val="22"/>
        </w:rPr>
        <w:t xml:space="preserve"> of a candidate</w:t>
      </w:r>
      <w:r w:rsidRPr="00903CA2">
        <w:rPr>
          <w:rFonts w:asciiTheme="majorHAnsi" w:hAnsiTheme="majorHAnsi" w:cstheme="majorHAnsi"/>
          <w:sz w:val="22"/>
          <w:szCs w:val="22"/>
        </w:rPr>
        <w:t xml:space="preserve">, a score out of a maximum 100 points </w:t>
      </w:r>
      <w:r>
        <w:rPr>
          <w:rFonts w:asciiTheme="majorHAnsi" w:hAnsiTheme="majorHAnsi" w:cstheme="majorHAnsi"/>
          <w:sz w:val="22"/>
          <w:szCs w:val="22"/>
        </w:rPr>
        <w:t xml:space="preserve">could be recievied by the offer </w:t>
      </w:r>
      <w:r w:rsidRPr="00903CA2">
        <w:rPr>
          <w:rFonts w:asciiTheme="majorHAnsi" w:hAnsiTheme="majorHAnsi" w:cstheme="majorHAnsi"/>
          <w:sz w:val="22"/>
          <w:szCs w:val="22"/>
        </w:rPr>
        <w:t>in accordance with the technical evaluation grid (setting out the technical criteria, sub-criteria and weightings) laid down in th</w:t>
      </w:r>
      <w:r>
        <w:rPr>
          <w:rFonts w:asciiTheme="majorHAnsi" w:hAnsiTheme="majorHAnsi" w:cstheme="majorHAnsi"/>
          <w:sz w:val="22"/>
          <w:szCs w:val="22"/>
        </w:rPr>
        <w:t xml:space="preserve">is </w:t>
      </w:r>
      <w:r w:rsidRPr="00903CA2">
        <w:rPr>
          <w:rFonts w:asciiTheme="majorHAnsi" w:hAnsiTheme="majorHAnsi" w:cstheme="majorHAnsi"/>
          <w:sz w:val="22"/>
          <w:szCs w:val="22"/>
        </w:rPr>
        <w:t>Terms of Reference</w:t>
      </w:r>
      <w:r>
        <w:rPr>
          <w:rFonts w:asciiTheme="majorHAnsi" w:hAnsiTheme="majorHAnsi" w:cstheme="majorHAnsi"/>
          <w:sz w:val="22"/>
          <w:szCs w:val="22"/>
        </w:rPr>
        <w:t xml:space="preserve"> (</w:t>
      </w:r>
      <w:r w:rsidRPr="00903CA2">
        <w:rPr>
          <w:rFonts w:asciiTheme="majorHAnsi" w:hAnsiTheme="majorHAnsi" w:cstheme="majorHAnsi"/>
          <w:i/>
          <w:iCs/>
          <w:sz w:val="22"/>
          <w:szCs w:val="22"/>
        </w:rPr>
        <w:t>see below</w:t>
      </w:r>
      <w:r>
        <w:rPr>
          <w:rFonts w:asciiTheme="majorHAnsi" w:hAnsiTheme="majorHAnsi" w:cstheme="majorHAnsi"/>
          <w:sz w:val="22"/>
          <w:szCs w:val="22"/>
        </w:rPr>
        <w:t>)</w:t>
      </w:r>
      <w:r w:rsidRPr="00903CA2">
        <w:rPr>
          <w:rFonts w:asciiTheme="majorHAnsi" w:hAnsiTheme="majorHAnsi" w:cstheme="majorHAnsi"/>
          <w:sz w:val="22"/>
          <w:szCs w:val="22"/>
        </w:rPr>
        <w:t>.</w:t>
      </w:r>
    </w:p>
    <w:p w14:paraId="61437DEC" w14:textId="77777777" w:rsidR="00903CA2" w:rsidRPr="00903CA2" w:rsidRDefault="00903CA2" w:rsidP="00903CA2">
      <w:pPr>
        <w:jc w:val="both"/>
        <w:rPr>
          <w:rFonts w:asciiTheme="majorHAnsi" w:hAnsiTheme="majorHAnsi" w:cstheme="majorHAnsi"/>
          <w:sz w:val="22"/>
          <w:szCs w:val="22"/>
        </w:rPr>
      </w:pPr>
    </w:p>
    <w:p w14:paraId="7542A12B" w14:textId="609B13F0" w:rsidR="00903CA2" w:rsidRPr="00903CA2" w:rsidRDefault="00903CA2" w:rsidP="00903CA2">
      <w:pPr>
        <w:jc w:val="both"/>
        <w:rPr>
          <w:rFonts w:asciiTheme="majorHAnsi" w:hAnsiTheme="majorHAnsi" w:cstheme="majorHAnsi"/>
          <w:sz w:val="22"/>
          <w:szCs w:val="22"/>
        </w:rPr>
      </w:pPr>
      <w:r w:rsidRPr="00903CA2">
        <w:rPr>
          <w:rFonts w:asciiTheme="majorHAnsi" w:hAnsiTheme="majorHAnsi" w:cstheme="majorHAnsi"/>
          <w:sz w:val="22"/>
          <w:szCs w:val="22"/>
        </w:rPr>
        <w:t xml:space="preserve">Only offer that achieved a score of 75 or more shall be declared 'technically accepted'. </w:t>
      </w:r>
    </w:p>
    <w:p w14:paraId="044210F5" w14:textId="77777777" w:rsidR="00903CA2" w:rsidRPr="00903CA2" w:rsidRDefault="00903CA2" w:rsidP="00903CA2">
      <w:pPr>
        <w:jc w:val="both"/>
        <w:rPr>
          <w:rFonts w:asciiTheme="majorHAnsi" w:hAnsiTheme="majorHAnsi" w:cstheme="majorHAnsi"/>
          <w:sz w:val="22"/>
          <w:szCs w:val="22"/>
        </w:rPr>
      </w:pPr>
    </w:p>
    <w:p w14:paraId="504E2FEB" w14:textId="653923CE" w:rsidR="00903CA2" w:rsidRP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sz w:val="22"/>
          <w:szCs w:val="22"/>
        </w:rPr>
        <w:t xml:space="preserve">The quality of </w:t>
      </w:r>
      <w:r>
        <w:rPr>
          <w:rFonts w:ascii="Calibri" w:hAnsi="Calibri" w:cs="Calibri"/>
          <w:sz w:val="22"/>
          <w:szCs w:val="22"/>
        </w:rPr>
        <w:t xml:space="preserve">a </w:t>
      </w:r>
      <w:r w:rsidRPr="00903CA2">
        <w:rPr>
          <w:rFonts w:ascii="Calibri" w:hAnsi="Calibri" w:cs="Calibri"/>
          <w:sz w:val="22"/>
          <w:szCs w:val="22"/>
        </w:rPr>
        <w:t xml:space="preserve">technical offer will be evaluated in accordance with the award criteria and the associated weighting as detailed in the </w:t>
      </w:r>
      <w:r>
        <w:rPr>
          <w:rFonts w:ascii="Calibri" w:hAnsi="Calibri" w:cs="Calibri"/>
          <w:sz w:val="22"/>
          <w:szCs w:val="22"/>
        </w:rPr>
        <w:t xml:space="preserve">following </w:t>
      </w:r>
      <w:r w:rsidRPr="00903CA2">
        <w:rPr>
          <w:rFonts w:ascii="Calibri" w:hAnsi="Calibri" w:cs="Calibri"/>
          <w:sz w:val="22"/>
          <w:szCs w:val="22"/>
        </w:rPr>
        <w:t>evaluation grid of this Terms of Reference</w:t>
      </w:r>
      <w:r>
        <w:rPr>
          <w:rFonts w:ascii="Calibri" w:hAnsi="Calibri" w:cs="Calibri"/>
          <w:sz w:val="22"/>
          <w:szCs w:val="22"/>
        </w:rPr>
        <w:t>:</w:t>
      </w:r>
    </w:p>
    <w:p w14:paraId="669878CE" w14:textId="77777777" w:rsidR="00903CA2" w:rsidRDefault="00903CA2" w:rsidP="007E3B34">
      <w:pPr>
        <w:pStyle w:val="Default"/>
        <w:rPr>
          <w:rFonts w:asciiTheme="majorHAnsi" w:hAnsiTheme="majorHAnsi" w:cstheme="majorHAnsi"/>
          <w:color w:val="auto"/>
          <w:lang w:val="en-GB"/>
        </w:rPr>
      </w:pPr>
    </w:p>
    <w:tbl>
      <w:tblPr>
        <w:tblW w:w="4471" w:type="pct"/>
        <w:jc w:val="center"/>
        <w:tblCellMar>
          <w:left w:w="0" w:type="dxa"/>
          <w:right w:w="0" w:type="dxa"/>
        </w:tblCellMar>
        <w:tblLook w:val="01E0" w:firstRow="1" w:lastRow="1" w:firstColumn="1" w:lastColumn="1" w:noHBand="0" w:noVBand="0"/>
      </w:tblPr>
      <w:tblGrid>
        <w:gridCol w:w="7365"/>
        <w:gridCol w:w="1237"/>
      </w:tblGrid>
      <w:tr w:rsidR="00903CA2" w:rsidRPr="00797BF6" w14:paraId="4553C538" w14:textId="77777777" w:rsidTr="00903CA2">
        <w:trPr>
          <w:trHeight w:hRule="exact" w:val="260"/>
          <w:jc w:val="center"/>
        </w:trPr>
        <w:tc>
          <w:tcPr>
            <w:tcW w:w="4281" w:type="pct"/>
            <w:tcBorders>
              <w:top w:val="single" w:sz="5" w:space="0" w:color="000000"/>
              <w:left w:val="single" w:sz="5" w:space="0" w:color="000000"/>
              <w:bottom w:val="single" w:sz="5" w:space="0" w:color="000000"/>
              <w:right w:val="single" w:sz="5" w:space="0" w:color="000000"/>
            </w:tcBorders>
          </w:tcPr>
          <w:p w14:paraId="6D66C212"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V</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L</w:t>
            </w:r>
            <w:r w:rsidRPr="00903CA2">
              <w:rPr>
                <w:rFonts w:asciiTheme="majorHAnsi" w:eastAsia="Calibri" w:hAnsiTheme="majorHAnsi" w:cstheme="majorHAnsi"/>
                <w:b/>
                <w:spacing w:val="2"/>
                <w:sz w:val="20"/>
              </w:rPr>
              <w:t>U</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TION</w:t>
            </w:r>
            <w:r w:rsidRPr="00903CA2">
              <w:rPr>
                <w:rFonts w:asciiTheme="majorHAnsi" w:eastAsia="Calibri" w:hAnsiTheme="majorHAnsi" w:cstheme="majorHAnsi"/>
                <w:b/>
                <w:spacing w:val="-10"/>
                <w:sz w:val="20"/>
              </w:rPr>
              <w:t xml:space="preserve"> </w:t>
            </w:r>
            <w:r w:rsidRPr="00903CA2">
              <w:rPr>
                <w:rFonts w:asciiTheme="majorHAnsi" w:eastAsia="Calibri" w:hAnsiTheme="majorHAnsi" w:cstheme="majorHAnsi"/>
                <w:b/>
                <w:sz w:val="20"/>
              </w:rPr>
              <w:t>G</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2"/>
                <w:sz w:val="20"/>
              </w:rPr>
              <w:t>I</w:t>
            </w:r>
            <w:r w:rsidRPr="00903CA2">
              <w:rPr>
                <w:rFonts w:asciiTheme="majorHAnsi" w:eastAsia="Calibri" w:hAnsiTheme="majorHAnsi" w:cstheme="majorHAnsi"/>
                <w:b/>
                <w:sz w:val="20"/>
              </w:rPr>
              <w:t>D</w:t>
            </w:r>
          </w:p>
        </w:tc>
        <w:tc>
          <w:tcPr>
            <w:tcW w:w="719" w:type="pct"/>
            <w:tcBorders>
              <w:top w:val="single" w:sz="5" w:space="0" w:color="000000"/>
              <w:left w:val="single" w:sz="5" w:space="0" w:color="000000"/>
              <w:bottom w:val="single" w:sz="5" w:space="0" w:color="000000"/>
              <w:right w:val="single" w:sz="5" w:space="0" w:color="000000"/>
            </w:tcBorders>
          </w:tcPr>
          <w:p w14:paraId="1A302DA5" w14:textId="77777777" w:rsidR="00903CA2" w:rsidRPr="00797BF6" w:rsidRDefault="00903CA2" w:rsidP="002A58F4">
            <w:pPr>
              <w:ind w:left="102"/>
              <w:rPr>
                <w:rFonts w:ascii="Calibri" w:eastAsia="Calibri" w:hAnsi="Calibri" w:cs="Calibri"/>
              </w:rPr>
            </w:pPr>
            <w:r w:rsidRPr="00797BF6">
              <w:rPr>
                <w:rFonts w:ascii="Calibri" w:eastAsia="Calibri" w:hAnsi="Calibri" w:cs="Calibri"/>
                <w:b/>
                <w:spacing w:val="1"/>
                <w:sz w:val="20"/>
              </w:rPr>
              <w:t>M</w:t>
            </w:r>
            <w:r w:rsidRPr="00797BF6">
              <w:rPr>
                <w:rFonts w:ascii="Calibri" w:eastAsia="Calibri" w:hAnsi="Calibri" w:cs="Calibri"/>
                <w:b/>
                <w:sz w:val="20"/>
              </w:rPr>
              <w:t>ax</w:t>
            </w:r>
            <w:r w:rsidRPr="00797BF6">
              <w:rPr>
                <w:rFonts w:ascii="Calibri" w:eastAsia="Calibri" w:hAnsi="Calibri" w:cs="Calibri"/>
                <w:b/>
                <w:spacing w:val="-1"/>
                <w:sz w:val="20"/>
              </w:rPr>
              <w:t>i</w:t>
            </w:r>
            <w:r w:rsidRPr="00797BF6">
              <w:rPr>
                <w:rFonts w:ascii="Calibri" w:eastAsia="Calibri" w:hAnsi="Calibri" w:cs="Calibri"/>
                <w:b/>
                <w:spacing w:val="1"/>
                <w:sz w:val="20"/>
              </w:rPr>
              <w:t>mu</w:t>
            </w:r>
            <w:r w:rsidRPr="00797BF6">
              <w:rPr>
                <w:rFonts w:ascii="Calibri" w:eastAsia="Calibri" w:hAnsi="Calibri" w:cs="Calibri"/>
                <w:b/>
                <w:sz w:val="20"/>
              </w:rPr>
              <w:t>m</w:t>
            </w:r>
          </w:p>
        </w:tc>
      </w:tr>
      <w:tr w:rsidR="00903CA2" w:rsidRPr="00797BF6" w14:paraId="5A86B7A2"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39C1CA9D" w14:textId="77777777" w:rsidR="00903CA2" w:rsidRPr="00903CA2" w:rsidRDefault="00903CA2" w:rsidP="002A58F4">
            <w:pPr>
              <w:spacing w:line="240" w:lineRule="exact"/>
              <w:ind w:left="2906" w:right="2913"/>
              <w:jc w:val="center"/>
              <w:rPr>
                <w:rFonts w:asciiTheme="majorHAnsi" w:eastAsia="Calibri" w:hAnsiTheme="majorHAnsi" w:cstheme="majorHAnsi"/>
              </w:rPr>
            </w:pPr>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3"/>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1"/>
                <w:sz w:val="20"/>
              </w:rPr>
              <w:t xml:space="preserve"> </w:t>
            </w:r>
            <w:r w:rsidRPr="00903CA2">
              <w:rPr>
                <w:rFonts w:asciiTheme="majorHAnsi" w:eastAsia="Calibri" w:hAnsiTheme="majorHAnsi" w:cstheme="majorHAnsi"/>
                <w:b/>
                <w:spacing w:val="1"/>
                <w:w w:val="99"/>
                <w:sz w:val="20"/>
              </w:rPr>
              <w:t>Meth</w:t>
            </w:r>
            <w:r w:rsidRPr="00903CA2">
              <w:rPr>
                <w:rFonts w:asciiTheme="majorHAnsi" w:eastAsia="Calibri" w:hAnsiTheme="majorHAnsi" w:cstheme="majorHAnsi"/>
                <w:b/>
                <w:spacing w:val="-1"/>
                <w:w w:val="99"/>
                <w:sz w:val="20"/>
              </w:rPr>
              <w:t>o</w:t>
            </w:r>
            <w:r w:rsidRPr="00903CA2">
              <w:rPr>
                <w:rFonts w:asciiTheme="majorHAnsi" w:eastAsia="Calibri" w:hAnsiTheme="majorHAnsi" w:cstheme="majorHAnsi"/>
                <w:b/>
                <w:spacing w:val="1"/>
                <w:w w:val="99"/>
                <w:sz w:val="20"/>
              </w:rPr>
              <w:t>do</w:t>
            </w:r>
            <w:r w:rsidRPr="00903CA2">
              <w:rPr>
                <w:rFonts w:asciiTheme="majorHAnsi" w:eastAsia="Calibri" w:hAnsiTheme="majorHAnsi" w:cstheme="majorHAnsi"/>
                <w:b/>
                <w:spacing w:val="-1"/>
                <w:w w:val="99"/>
                <w:sz w:val="20"/>
              </w:rPr>
              <w:t>log</w:t>
            </w:r>
            <w:r w:rsidRPr="00903CA2">
              <w:rPr>
                <w:rFonts w:asciiTheme="majorHAnsi" w:eastAsia="Calibri" w:hAnsiTheme="majorHAnsi" w:cstheme="majorHAnsi"/>
                <w:b/>
                <w:w w:val="99"/>
                <w:sz w:val="20"/>
              </w:rPr>
              <w:t>y</w:t>
            </w:r>
          </w:p>
        </w:tc>
      </w:tr>
      <w:tr w:rsidR="00903CA2" w:rsidRPr="00797BF6" w14:paraId="0F60E327"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3FB071"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30</w:t>
            </w:r>
            <w:r w:rsidRPr="00903CA2">
              <w:rPr>
                <w:rFonts w:asciiTheme="majorHAnsi" w:eastAsia="Calibri" w:hAnsiTheme="majorHAnsi" w:cstheme="majorHAnsi"/>
                <w:b/>
                <w:i/>
                <w:spacing w:val="-2"/>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903CA2" w:rsidRPr="00797BF6" w14:paraId="79D6144D" w14:textId="77777777" w:rsidTr="00903CA2">
        <w:trPr>
          <w:trHeight w:hRule="exact" w:val="331"/>
          <w:jc w:val="center"/>
        </w:trPr>
        <w:tc>
          <w:tcPr>
            <w:tcW w:w="4281" w:type="pct"/>
            <w:tcBorders>
              <w:top w:val="single" w:sz="5" w:space="0" w:color="000000"/>
              <w:left w:val="single" w:sz="5" w:space="0" w:color="000000"/>
              <w:bottom w:val="single" w:sz="5" w:space="0" w:color="000000"/>
              <w:right w:val="single" w:sz="5" w:space="0" w:color="000000"/>
            </w:tcBorders>
          </w:tcPr>
          <w:p w14:paraId="12F70BA3"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sz w:val="20"/>
              </w:rPr>
              <w: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ti</w:t>
            </w:r>
            <w:r w:rsidRPr="00903CA2">
              <w:rPr>
                <w:rFonts w:asciiTheme="majorHAnsi" w:eastAsia="Calibri" w:hAnsiTheme="majorHAnsi" w:cstheme="majorHAnsi"/>
                <w:spacing w:val="1"/>
                <w:sz w:val="20"/>
              </w:rPr>
              <w:t>ona</w:t>
            </w:r>
            <w:r w:rsidRPr="00903CA2">
              <w:rPr>
                <w:rFonts w:asciiTheme="majorHAnsi" w:eastAsia="Calibri" w:hAnsiTheme="majorHAnsi" w:cstheme="majorHAnsi"/>
                <w:sz w:val="20"/>
              </w:rPr>
              <w:t>le</w:t>
            </w:r>
          </w:p>
        </w:tc>
        <w:tc>
          <w:tcPr>
            <w:tcW w:w="719" w:type="pct"/>
            <w:tcBorders>
              <w:top w:val="single" w:sz="5" w:space="0" w:color="000000"/>
              <w:left w:val="single" w:sz="5" w:space="0" w:color="000000"/>
              <w:bottom w:val="single" w:sz="5" w:space="0" w:color="000000"/>
              <w:right w:val="single" w:sz="5" w:space="0" w:color="000000"/>
            </w:tcBorders>
          </w:tcPr>
          <w:p w14:paraId="2A863619" w14:textId="77777777" w:rsidR="00903CA2" w:rsidRPr="00797BF6" w:rsidRDefault="00903CA2" w:rsidP="002A58F4">
            <w:pPr>
              <w:ind w:left="432" w:right="434"/>
              <w:jc w:val="center"/>
              <w:rPr>
                <w:rFonts w:ascii="Calibri" w:eastAsia="Calibri" w:hAnsi="Calibri" w:cs="Calibri"/>
              </w:rPr>
            </w:pPr>
            <w:r w:rsidRPr="00797BF6">
              <w:rPr>
                <w:rFonts w:ascii="Calibri" w:eastAsia="Calibri" w:hAnsi="Calibri" w:cs="Calibri"/>
                <w:w w:val="99"/>
                <w:sz w:val="20"/>
              </w:rPr>
              <w:t>10</w:t>
            </w:r>
          </w:p>
        </w:tc>
      </w:tr>
      <w:tr w:rsidR="00903CA2" w:rsidRPr="00797BF6" w14:paraId="730FF087" w14:textId="77777777" w:rsidTr="00903CA2">
        <w:trPr>
          <w:trHeight w:hRule="exact" w:val="294"/>
          <w:jc w:val="center"/>
        </w:trPr>
        <w:tc>
          <w:tcPr>
            <w:tcW w:w="4281" w:type="pct"/>
            <w:tcBorders>
              <w:top w:val="single" w:sz="5" w:space="0" w:color="000000"/>
              <w:left w:val="single" w:sz="5" w:space="0" w:color="000000"/>
              <w:bottom w:val="single" w:sz="5" w:space="0" w:color="000000"/>
              <w:right w:val="single" w:sz="5" w:space="0" w:color="000000"/>
            </w:tcBorders>
          </w:tcPr>
          <w:p w14:paraId="24D5C928"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sz w:val="20"/>
              </w:rPr>
              <w:t>Str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gy</w:t>
            </w:r>
          </w:p>
        </w:tc>
        <w:tc>
          <w:tcPr>
            <w:tcW w:w="719" w:type="pct"/>
            <w:tcBorders>
              <w:top w:val="single" w:sz="5" w:space="0" w:color="000000"/>
              <w:left w:val="single" w:sz="5" w:space="0" w:color="000000"/>
              <w:bottom w:val="single" w:sz="5" w:space="0" w:color="000000"/>
              <w:right w:val="single" w:sz="5" w:space="0" w:color="000000"/>
            </w:tcBorders>
          </w:tcPr>
          <w:p w14:paraId="3892CEAF" w14:textId="77777777" w:rsidR="00903CA2" w:rsidRPr="00797BF6" w:rsidRDefault="00903CA2" w:rsidP="002A58F4">
            <w:pPr>
              <w:ind w:left="432" w:right="435"/>
              <w:jc w:val="center"/>
              <w:rPr>
                <w:rFonts w:ascii="Calibri" w:eastAsia="Calibri" w:hAnsi="Calibri" w:cs="Calibri"/>
              </w:rPr>
            </w:pPr>
            <w:r w:rsidRPr="00797BF6">
              <w:rPr>
                <w:rFonts w:ascii="Calibri" w:eastAsia="Calibri" w:hAnsi="Calibri" w:cs="Calibri"/>
                <w:w w:val="99"/>
                <w:sz w:val="20"/>
              </w:rPr>
              <w:t>10</w:t>
            </w:r>
          </w:p>
        </w:tc>
      </w:tr>
      <w:tr w:rsidR="00903CA2" w:rsidRPr="00797BF6" w14:paraId="178A3DCF" w14:textId="77777777" w:rsidTr="00903CA2">
        <w:trPr>
          <w:trHeight w:hRule="exact" w:val="284"/>
          <w:jc w:val="center"/>
        </w:trPr>
        <w:tc>
          <w:tcPr>
            <w:tcW w:w="4281" w:type="pct"/>
            <w:tcBorders>
              <w:top w:val="single" w:sz="5" w:space="0" w:color="000000"/>
              <w:left w:val="single" w:sz="5" w:space="0" w:color="000000"/>
              <w:bottom w:val="single" w:sz="5" w:space="0" w:color="000000"/>
              <w:right w:val="single" w:sz="5" w:space="0" w:color="000000"/>
            </w:tcBorders>
          </w:tcPr>
          <w:p w14:paraId="458B6CE5"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2"/>
                <w:sz w:val="20"/>
              </w:rPr>
              <w:t>m</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ab</w:t>
            </w:r>
            <w:r w:rsidRPr="00903CA2">
              <w:rPr>
                <w:rFonts w:asciiTheme="majorHAnsi" w:eastAsia="Calibri" w:hAnsiTheme="majorHAnsi" w:cstheme="majorHAnsi"/>
                <w:sz w:val="20"/>
              </w:rPr>
              <w:t>le</w:t>
            </w:r>
            <w:r w:rsidRPr="00903CA2">
              <w:rPr>
                <w:rFonts w:asciiTheme="majorHAnsi" w:eastAsia="Calibri" w:hAnsiTheme="majorHAnsi" w:cstheme="majorHAnsi"/>
                <w:spacing w:val="-8"/>
                <w:sz w:val="20"/>
              </w:rPr>
              <w:t xml:space="preserve"> </w:t>
            </w:r>
            <w:r w:rsidRPr="00903CA2">
              <w:rPr>
                <w:rFonts w:asciiTheme="majorHAnsi" w:eastAsia="Calibri" w:hAnsiTheme="majorHAnsi" w:cstheme="majorHAnsi"/>
                <w:spacing w:val="1"/>
                <w:sz w:val="20"/>
              </w:rPr>
              <w:t>o</w:t>
            </w:r>
            <w:r w:rsidRPr="00903CA2">
              <w:rPr>
                <w:rFonts w:asciiTheme="majorHAnsi" w:eastAsia="Calibri" w:hAnsiTheme="majorHAnsi" w:cstheme="majorHAnsi"/>
                <w:sz w:val="20"/>
              </w:rPr>
              <w:t>f</w:t>
            </w:r>
            <w:r w:rsidRPr="00903CA2">
              <w:rPr>
                <w:rFonts w:asciiTheme="majorHAnsi" w:eastAsia="Calibri" w:hAnsiTheme="majorHAnsi" w:cstheme="majorHAnsi"/>
                <w:spacing w:val="-2"/>
                <w:sz w:val="20"/>
              </w:rPr>
              <w:t xml:space="preserve"> </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c</w:t>
            </w:r>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1"/>
                <w:sz w:val="20"/>
              </w:rPr>
              <w:t>v</w:t>
            </w:r>
            <w:r w:rsidRPr="00903CA2">
              <w:rPr>
                <w:rFonts w:asciiTheme="majorHAnsi" w:eastAsia="Calibri" w:hAnsiTheme="majorHAnsi" w:cstheme="majorHAnsi"/>
                <w:sz w:val="20"/>
              </w:rPr>
              <w:t>it</w:t>
            </w:r>
            <w:r w:rsidRPr="00903CA2">
              <w:rPr>
                <w:rFonts w:asciiTheme="majorHAnsi" w:eastAsia="Calibri" w:hAnsiTheme="majorHAnsi" w:cstheme="majorHAnsi"/>
                <w:spacing w:val="2"/>
                <w:sz w:val="20"/>
              </w:rPr>
              <w:t>i</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s</w:t>
            </w:r>
          </w:p>
        </w:tc>
        <w:tc>
          <w:tcPr>
            <w:tcW w:w="719" w:type="pct"/>
            <w:tcBorders>
              <w:top w:val="single" w:sz="5" w:space="0" w:color="000000"/>
              <w:left w:val="single" w:sz="5" w:space="0" w:color="000000"/>
              <w:bottom w:val="single" w:sz="5" w:space="0" w:color="000000"/>
              <w:right w:val="single" w:sz="5" w:space="0" w:color="000000"/>
            </w:tcBorders>
          </w:tcPr>
          <w:p w14:paraId="10DD5ECB" w14:textId="77777777" w:rsidR="00903CA2" w:rsidRPr="00797BF6" w:rsidRDefault="00903CA2" w:rsidP="002A58F4">
            <w:pPr>
              <w:ind w:left="432" w:right="435"/>
              <w:jc w:val="center"/>
              <w:rPr>
                <w:rFonts w:ascii="Calibri" w:eastAsia="Calibri" w:hAnsi="Calibri" w:cs="Calibri"/>
              </w:rPr>
            </w:pPr>
            <w:r w:rsidRPr="00797BF6">
              <w:rPr>
                <w:rFonts w:ascii="Calibri" w:eastAsia="Calibri" w:hAnsi="Calibri" w:cs="Calibri"/>
                <w:w w:val="99"/>
                <w:sz w:val="20"/>
              </w:rPr>
              <w:t>10</w:t>
            </w:r>
          </w:p>
        </w:tc>
      </w:tr>
      <w:tr w:rsidR="00903CA2" w:rsidRPr="00797BF6" w14:paraId="456D19A4" w14:textId="77777777" w:rsidTr="00903CA2">
        <w:trPr>
          <w:trHeight w:hRule="exact" w:val="254"/>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2D71DA2F"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r 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1"/>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2"/>
                <w:sz w:val="20"/>
              </w:rPr>
              <w:t xml:space="preserve"> </w:t>
            </w:r>
            <w:r w:rsidRPr="00903CA2">
              <w:rPr>
                <w:rFonts w:asciiTheme="majorHAnsi" w:eastAsia="Calibri" w:hAnsiTheme="majorHAnsi" w:cstheme="majorHAnsi"/>
                <w:b/>
                <w:spacing w:val="1"/>
                <w:sz w:val="20"/>
              </w:rPr>
              <w:t>met</w:t>
            </w:r>
            <w:r w:rsidRPr="00903CA2">
              <w:rPr>
                <w:rFonts w:asciiTheme="majorHAnsi" w:eastAsia="Calibri" w:hAnsiTheme="majorHAnsi" w:cstheme="majorHAnsi"/>
                <w:b/>
                <w:spacing w:val="-1"/>
                <w:sz w:val="20"/>
              </w:rPr>
              <w:t>h</w:t>
            </w:r>
            <w:r w:rsidRPr="00903CA2">
              <w:rPr>
                <w:rFonts w:asciiTheme="majorHAnsi" w:eastAsia="Calibri" w:hAnsiTheme="majorHAnsi" w:cstheme="majorHAnsi"/>
                <w:b/>
                <w:spacing w:val="1"/>
                <w:sz w:val="20"/>
              </w:rPr>
              <w:t>odo</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y</w:t>
            </w:r>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03CC0875" w14:textId="77777777" w:rsidR="00903CA2" w:rsidRPr="00797BF6" w:rsidRDefault="00903CA2" w:rsidP="002A58F4">
            <w:pPr>
              <w:spacing w:line="240" w:lineRule="exact"/>
              <w:ind w:left="432" w:right="435"/>
              <w:jc w:val="center"/>
              <w:rPr>
                <w:rFonts w:ascii="Calibri" w:eastAsia="Calibri" w:hAnsi="Calibri" w:cs="Calibri"/>
              </w:rPr>
            </w:pPr>
            <w:r w:rsidRPr="00797BF6">
              <w:rPr>
                <w:rFonts w:ascii="Calibri" w:eastAsia="Calibri" w:hAnsi="Calibri" w:cs="Calibri"/>
                <w:b/>
                <w:w w:val="99"/>
                <w:sz w:val="20"/>
              </w:rPr>
              <w:t>30</w:t>
            </w:r>
          </w:p>
        </w:tc>
      </w:tr>
      <w:tr w:rsidR="00903CA2" w:rsidRPr="00797BF6" w14:paraId="3966070A"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57D77B5" w14:textId="44ABB260" w:rsidR="00903CA2" w:rsidRPr="00903CA2" w:rsidRDefault="00BA326F" w:rsidP="00BA326F">
            <w:pPr>
              <w:spacing w:line="240" w:lineRule="exact"/>
              <w:ind w:left="3390" w:right="3359"/>
              <w:jc w:val="center"/>
              <w:rPr>
                <w:rFonts w:asciiTheme="majorHAnsi" w:eastAsia="Calibri" w:hAnsiTheme="majorHAnsi" w:cstheme="majorHAnsi"/>
              </w:rPr>
            </w:pPr>
            <w:r>
              <w:rPr>
                <w:rFonts w:asciiTheme="majorHAnsi" w:eastAsia="Calibri" w:hAnsiTheme="majorHAnsi" w:cstheme="majorHAnsi"/>
                <w:b/>
                <w:spacing w:val="1"/>
                <w:w w:val="99"/>
                <w:sz w:val="20"/>
              </w:rPr>
              <w:t xml:space="preserve">Key </w:t>
            </w:r>
            <w:r w:rsidR="00903CA2" w:rsidRPr="00903CA2">
              <w:rPr>
                <w:rFonts w:asciiTheme="majorHAnsi" w:eastAsia="Calibri" w:hAnsiTheme="majorHAnsi" w:cstheme="majorHAnsi"/>
                <w:b/>
                <w:spacing w:val="1"/>
                <w:w w:val="99"/>
                <w:sz w:val="20"/>
              </w:rPr>
              <w:t>E</w:t>
            </w:r>
            <w:r w:rsidR="00903CA2" w:rsidRPr="00903CA2">
              <w:rPr>
                <w:rFonts w:asciiTheme="majorHAnsi" w:eastAsia="Calibri" w:hAnsiTheme="majorHAnsi" w:cstheme="majorHAnsi"/>
                <w:b/>
                <w:w w:val="99"/>
                <w:sz w:val="20"/>
              </w:rPr>
              <w:t>x</w:t>
            </w:r>
            <w:r w:rsidR="00903CA2" w:rsidRPr="00903CA2">
              <w:rPr>
                <w:rFonts w:asciiTheme="majorHAnsi" w:eastAsia="Calibri" w:hAnsiTheme="majorHAnsi" w:cstheme="majorHAnsi"/>
                <w:b/>
                <w:spacing w:val="1"/>
                <w:w w:val="99"/>
                <w:sz w:val="20"/>
              </w:rPr>
              <w:t>pert</w:t>
            </w:r>
          </w:p>
        </w:tc>
      </w:tr>
      <w:tr w:rsidR="00903CA2" w:rsidRPr="00797BF6" w14:paraId="2A1492B2" w14:textId="77777777" w:rsidTr="00903CA2">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A28CB86"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70</w:t>
            </w:r>
            <w:r w:rsidRPr="00903CA2">
              <w:rPr>
                <w:rFonts w:asciiTheme="majorHAnsi" w:eastAsia="Calibri" w:hAnsiTheme="majorHAnsi" w:cstheme="majorHAnsi"/>
                <w:b/>
                <w:i/>
                <w:spacing w:val="-2"/>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903CA2" w:rsidRPr="00797BF6" w14:paraId="669BFE76" w14:textId="77777777" w:rsidTr="00EE5C11">
        <w:trPr>
          <w:trHeight w:hRule="exact" w:val="907"/>
          <w:jc w:val="center"/>
        </w:trPr>
        <w:tc>
          <w:tcPr>
            <w:tcW w:w="4281" w:type="pct"/>
            <w:tcBorders>
              <w:top w:val="single" w:sz="5" w:space="0" w:color="000000"/>
              <w:left w:val="single" w:sz="5" w:space="0" w:color="000000"/>
              <w:bottom w:val="single" w:sz="5" w:space="0" w:color="000000"/>
              <w:right w:val="single" w:sz="5" w:space="0" w:color="000000"/>
            </w:tcBorders>
          </w:tcPr>
          <w:p w14:paraId="724C8749"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b/>
                <w:i/>
                <w:spacing w:val="-1"/>
                <w:sz w:val="20"/>
              </w:rPr>
              <w:t>Q</w:t>
            </w:r>
            <w:r w:rsidRPr="00903CA2">
              <w:rPr>
                <w:rFonts w:asciiTheme="majorHAnsi" w:eastAsia="Calibri" w:hAnsiTheme="majorHAnsi" w:cstheme="majorHAnsi"/>
                <w:b/>
                <w:i/>
                <w:spacing w:val="1"/>
                <w:sz w:val="20"/>
              </w:rPr>
              <w:t>u</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l</w:t>
            </w:r>
            <w:r w:rsidRPr="00903CA2">
              <w:rPr>
                <w:rFonts w:asciiTheme="majorHAnsi" w:eastAsia="Calibri" w:hAnsiTheme="majorHAnsi" w:cstheme="majorHAnsi"/>
                <w:b/>
                <w:i/>
                <w:spacing w:val="2"/>
                <w:sz w:val="20"/>
              </w:rPr>
              <w:t>i</w:t>
            </w:r>
            <w:r w:rsidRPr="00903CA2">
              <w:rPr>
                <w:rFonts w:asciiTheme="majorHAnsi" w:eastAsia="Calibri" w:hAnsiTheme="majorHAnsi" w:cstheme="majorHAnsi"/>
                <w:b/>
                <w:i/>
                <w:spacing w:val="-1"/>
                <w:sz w:val="20"/>
              </w:rPr>
              <w:t>fi</w:t>
            </w:r>
            <w:r w:rsidRPr="00903CA2">
              <w:rPr>
                <w:rFonts w:asciiTheme="majorHAnsi" w:eastAsia="Calibri" w:hAnsiTheme="majorHAnsi" w:cstheme="majorHAnsi"/>
                <w:b/>
                <w:i/>
                <w:sz w:val="20"/>
              </w:rPr>
              <w:t>ca</w:t>
            </w:r>
            <w:r w:rsidRPr="00903CA2">
              <w:rPr>
                <w:rFonts w:asciiTheme="majorHAnsi" w:eastAsia="Calibri" w:hAnsiTheme="majorHAnsi" w:cstheme="majorHAnsi"/>
                <w:b/>
                <w:i/>
                <w:spacing w:val="3"/>
                <w:sz w:val="20"/>
              </w:rPr>
              <w:t>t</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z w:val="20"/>
              </w:rPr>
              <w:t>s</w:t>
            </w:r>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d</w:t>
            </w:r>
            <w:r w:rsidRPr="00903CA2">
              <w:rPr>
                <w:rFonts w:asciiTheme="majorHAnsi" w:eastAsia="Calibri" w:hAnsiTheme="majorHAnsi" w:cstheme="majorHAnsi"/>
                <w:b/>
                <w:i/>
                <w:spacing w:val="-2"/>
                <w:sz w:val="20"/>
              </w:rPr>
              <w:t xml:space="preserve"> </w:t>
            </w:r>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k</w:t>
            </w:r>
            <w:r w:rsidRPr="00903CA2">
              <w:rPr>
                <w:rFonts w:asciiTheme="majorHAnsi" w:eastAsia="Calibri" w:hAnsiTheme="majorHAnsi" w:cstheme="majorHAnsi"/>
                <w:b/>
                <w:i/>
                <w:spacing w:val="-1"/>
                <w:sz w:val="20"/>
              </w:rPr>
              <w:t>ills</w:t>
            </w:r>
          </w:p>
          <w:p w14:paraId="626ACFF2" w14:textId="6BD489A5" w:rsidR="00EE5C11" w:rsidRDefault="00903CA2" w:rsidP="006B054D">
            <w:pPr>
              <w:pStyle w:val="Default"/>
              <w:spacing w:after="138"/>
              <w:ind w:left="274" w:right="282"/>
              <w:jc w:val="both"/>
              <w:rPr>
                <w:rFonts w:asciiTheme="majorHAnsi" w:eastAsia="Calibri" w:hAnsiTheme="majorHAnsi" w:cstheme="majorHAnsi"/>
                <w:i/>
                <w:sz w:val="20"/>
              </w:rPr>
            </w:pPr>
            <w:r w:rsidRPr="00903CA2">
              <w:rPr>
                <w:rFonts w:asciiTheme="majorHAnsi" w:eastAsia="Calibri" w:hAnsiTheme="majorHAnsi" w:cstheme="majorHAnsi"/>
                <w:i/>
                <w:sz w:val="20"/>
              </w:rPr>
              <w:t>A</w:t>
            </w:r>
            <w:r w:rsidRPr="00903CA2">
              <w:rPr>
                <w:rFonts w:asciiTheme="majorHAnsi" w:eastAsia="Calibri" w:hAnsiTheme="majorHAnsi" w:cstheme="majorHAnsi"/>
                <w:i/>
                <w:spacing w:val="1"/>
                <w:sz w:val="20"/>
              </w:rPr>
              <w:t>dequac</w:t>
            </w:r>
            <w:r w:rsidRPr="00903CA2">
              <w:rPr>
                <w:rFonts w:asciiTheme="majorHAnsi" w:eastAsia="Calibri" w:hAnsiTheme="majorHAnsi" w:cstheme="majorHAnsi"/>
                <w:i/>
                <w:sz w:val="20"/>
              </w:rPr>
              <w:t>y</w:t>
            </w:r>
            <w:r w:rsidRPr="00903CA2">
              <w:rPr>
                <w:rFonts w:asciiTheme="majorHAnsi" w:eastAsia="Calibri" w:hAnsiTheme="majorHAnsi" w:cstheme="majorHAnsi"/>
                <w:i/>
                <w:spacing w:val="-8"/>
                <w:sz w:val="20"/>
              </w:rPr>
              <w:t xml:space="preserve"> </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f</w:t>
            </w:r>
            <w:r w:rsidRPr="00903CA2">
              <w:rPr>
                <w:rFonts w:asciiTheme="majorHAnsi" w:eastAsia="Calibri" w:hAnsiTheme="majorHAnsi" w:cstheme="majorHAnsi"/>
                <w:i/>
                <w:spacing w:val="-2"/>
                <w:sz w:val="20"/>
              </w:rPr>
              <w:t xml:space="preserve"> e</w:t>
            </w:r>
            <w:r w:rsidRPr="00903CA2">
              <w:rPr>
                <w:rFonts w:asciiTheme="majorHAnsi" w:eastAsia="Calibri" w:hAnsiTheme="majorHAnsi" w:cstheme="majorHAnsi"/>
                <w:i/>
                <w:spacing w:val="1"/>
                <w:sz w:val="20"/>
              </w:rPr>
              <w:t>d</w:t>
            </w:r>
            <w:r w:rsidRPr="00903CA2">
              <w:rPr>
                <w:rFonts w:asciiTheme="majorHAnsi" w:eastAsia="Calibri" w:hAnsiTheme="majorHAnsi" w:cstheme="majorHAnsi"/>
                <w:i/>
                <w:spacing w:val="-2"/>
                <w:sz w:val="20"/>
              </w:rPr>
              <w:t>u</w:t>
            </w:r>
            <w:r w:rsidRPr="00903CA2">
              <w:rPr>
                <w:rFonts w:asciiTheme="majorHAnsi" w:eastAsia="Calibri" w:hAnsiTheme="majorHAnsi" w:cstheme="majorHAnsi"/>
                <w:i/>
                <w:spacing w:val="1"/>
                <w:sz w:val="20"/>
              </w:rPr>
              <w:t>ca</w:t>
            </w:r>
            <w:r w:rsidRPr="00903CA2">
              <w:rPr>
                <w:rFonts w:asciiTheme="majorHAnsi" w:eastAsia="Calibri" w:hAnsiTheme="majorHAnsi" w:cstheme="majorHAnsi"/>
                <w:i/>
                <w:sz w:val="20"/>
              </w:rPr>
              <w:t>ti</w:t>
            </w:r>
            <w:r w:rsidRPr="00903CA2">
              <w:rPr>
                <w:rFonts w:asciiTheme="majorHAnsi" w:eastAsia="Calibri" w:hAnsiTheme="majorHAnsi" w:cstheme="majorHAnsi"/>
                <w:i/>
                <w:spacing w:val="1"/>
                <w:sz w:val="20"/>
              </w:rPr>
              <w:t>ona</w:t>
            </w:r>
            <w:r w:rsidRPr="00903CA2">
              <w:rPr>
                <w:rFonts w:asciiTheme="majorHAnsi" w:eastAsia="Calibri" w:hAnsiTheme="majorHAnsi" w:cstheme="majorHAnsi"/>
                <w:i/>
                <w:sz w:val="20"/>
              </w:rPr>
              <w:t>l</w:t>
            </w:r>
            <w:r w:rsidRPr="00903CA2">
              <w:rPr>
                <w:rFonts w:asciiTheme="majorHAnsi" w:eastAsia="Calibri" w:hAnsiTheme="majorHAnsi" w:cstheme="majorHAnsi"/>
                <w:i/>
                <w:spacing w:val="-12"/>
                <w:sz w:val="20"/>
              </w:rPr>
              <w:t xml:space="preserve"> </w:t>
            </w:r>
            <w:r w:rsidRPr="00903CA2">
              <w:rPr>
                <w:rFonts w:asciiTheme="majorHAnsi" w:eastAsia="Calibri" w:hAnsiTheme="majorHAnsi" w:cstheme="majorHAnsi"/>
                <w:i/>
                <w:spacing w:val="1"/>
                <w:sz w:val="20"/>
              </w:rPr>
              <w:t>bac</w:t>
            </w:r>
            <w:r w:rsidRPr="00903CA2">
              <w:rPr>
                <w:rFonts w:asciiTheme="majorHAnsi" w:eastAsia="Calibri" w:hAnsiTheme="majorHAnsi" w:cstheme="majorHAnsi"/>
                <w:i/>
                <w:spacing w:val="-2"/>
                <w:sz w:val="20"/>
              </w:rPr>
              <w:t>k</w:t>
            </w:r>
            <w:r w:rsidRPr="00903CA2">
              <w:rPr>
                <w:rFonts w:asciiTheme="majorHAnsi" w:eastAsia="Calibri" w:hAnsiTheme="majorHAnsi" w:cstheme="majorHAnsi"/>
                <w:i/>
                <w:spacing w:val="1"/>
                <w:sz w:val="20"/>
              </w:rPr>
              <w:t>g</w:t>
            </w:r>
            <w:r w:rsidRPr="00903CA2">
              <w:rPr>
                <w:rFonts w:asciiTheme="majorHAnsi" w:eastAsia="Calibri" w:hAnsiTheme="majorHAnsi" w:cstheme="majorHAnsi"/>
                <w:i/>
                <w:spacing w:val="-1"/>
                <w:sz w:val="20"/>
              </w:rPr>
              <w:t>r</w:t>
            </w:r>
            <w:r w:rsidRPr="00903CA2">
              <w:rPr>
                <w:rFonts w:asciiTheme="majorHAnsi" w:eastAsia="Calibri" w:hAnsiTheme="majorHAnsi" w:cstheme="majorHAnsi"/>
                <w:i/>
                <w:spacing w:val="1"/>
                <w:sz w:val="20"/>
              </w:rPr>
              <w:t>oun</w:t>
            </w:r>
            <w:r w:rsidRPr="00903CA2">
              <w:rPr>
                <w:rFonts w:asciiTheme="majorHAnsi" w:eastAsia="Calibri" w:hAnsiTheme="majorHAnsi" w:cstheme="majorHAnsi"/>
                <w:i/>
                <w:sz w:val="20"/>
              </w:rPr>
              <w:t>d</w:t>
            </w:r>
            <w:r w:rsidR="00137ED1">
              <w:rPr>
                <w:rFonts w:asciiTheme="majorHAnsi" w:eastAsia="Calibri" w:hAnsiTheme="majorHAnsi" w:cstheme="majorHAnsi"/>
                <w:i/>
                <w:sz w:val="20"/>
              </w:rPr>
              <w:t xml:space="preserve"> and specialization</w:t>
            </w:r>
            <w:r w:rsidRPr="00903CA2">
              <w:rPr>
                <w:rFonts w:asciiTheme="majorHAnsi" w:eastAsia="Calibri" w:hAnsiTheme="majorHAnsi" w:cstheme="majorHAnsi"/>
                <w:i/>
                <w:spacing w:val="-9"/>
                <w:sz w:val="20"/>
              </w:rPr>
              <w:t xml:space="preserve"> </w:t>
            </w:r>
            <w:r w:rsidRPr="00903CA2">
              <w:rPr>
                <w:rFonts w:asciiTheme="majorHAnsi" w:eastAsia="Calibri" w:hAnsiTheme="majorHAnsi" w:cstheme="majorHAnsi"/>
                <w:i/>
                <w:spacing w:val="-1"/>
                <w:sz w:val="20"/>
              </w:rPr>
              <w:t>f</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r</w:t>
            </w:r>
            <w:r w:rsidRPr="00903CA2">
              <w:rPr>
                <w:rFonts w:asciiTheme="majorHAnsi" w:eastAsia="Calibri" w:hAnsiTheme="majorHAnsi" w:cstheme="majorHAnsi"/>
                <w:i/>
                <w:spacing w:val="-3"/>
                <w:sz w:val="20"/>
              </w:rPr>
              <w:t xml:space="preserve"> </w:t>
            </w:r>
            <w:r w:rsidRPr="00903CA2">
              <w:rPr>
                <w:rFonts w:asciiTheme="majorHAnsi" w:eastAsia="Calibri" w:hAnsiTheme="majorHAnsi" w:cstheme="majorHAnsi"/>
                <w:i/>
                <w:sz w:val="20"/>
              </w:rPr>
              <w:t>t</w:t>
            </w:r>
            <w:r w:rsidRPr="00903CA2">
              <w:rPr>
                <w:rFonts w:asciiTheme="majorHAnsi" w:eastAsia="Calibri" w:hAnsiTheme="majorHAnsi" w:cstheme="majorHAnsi"/>
                <w:i/>
                <w:spacing w:val="1"/>
                <w:sz w:val="20"/>
              </w:rPr>
              <w:t>a</w:t>
            </w:r>
            <w:r w:rsidRPr="00903CA2">
              <w:rPr>
                <w:rFonts w:asciiTheme="majorHAnsi" w:eastAsia="Calibri" w:hAnsiTheme="majorHAnsi" w:cstheme="majorHAnsi"/>
                <w:i/>
                <w:spacing w:val="-1"/>
                <w:sz w:val="20"/>
              </w:rPr>
              <w:t>s</w:t>
            </w:r>
            <w:r w:rsidRPr="00903CA2">
              <w:rPr>
                <w:rFonts w:asciiTheme="majorHAnsi" w:eastAsia="Calibri" w:hAnsiTheme="majorHAnsi" w:cstheme="majorHAnsi"/>
                <w:i/>
                <w:spacing w:val="1"/>
                <w:sz w:val="20"/>
              </w:rPr>
              <w:t>k</w:t>
            </w:r>
            <w:r w:rsidRPr="00903CA2">
              <w:rPr>
                <w:rFonts w:asciiTheme="majorHAnsi" w:eastAsia="Calibri" w:hAnsiTheme="majorHAnsi" w:cstheme="majorHAnsi"/>
                <w:i/>
                <w:sz w:val="20"/>
              </w:rPr>
              <w:t xml:space="preserve">s </w:t>
            </w:r>
            <w:r w:rsidR="00DF3462">
              <w:rPr>
                <w:rFonts w:asciiTheme="majorHAnsi" w:eastAsia="Calibri" w:hAnsiTheme="majorHAnsi" w:cstheme="majorHAnsi"/>
                <w:i/>
                <w:sz w:val="20"/>
              </w:rPr>
              <w:t>(</w:t>
            </w:r>
            <w:r w:rsidR="00EE5C11">
              <w:rPr>
                <w:rFonts w:asciiTheme="majorHAnsi" w:eastAsia="Calibri" w:hAnsiTheme="majorHAnsi" w:cstheme="majorHAnsi"/>
                <w:i/>
                <w:sz w:val="20"/>
              </w:rPr>
              <w:t xml:space="preserve">master degree in </w:t>
            </w:r>
            <w:r w:rsidR="00137ED1">
              <w:rPr>
                <w:rFonts w:asciiTheme="majorHAnsi" w:eastAsia="Calibri" w:hAnsiTheme="majorHAnsi" w:cstheme="majorHAnsi"/>
                <w:i/>
                <w:sz w:val="20"/>
              </w:rPr>
              <w:t>environmental policy / natural and exact sciences or relevant fields)</w:t>
            </w:r>
          </w:p>
          <w:p w14:paraId="7CEEE670" w14:textId="3477EF40" w:rsidR="00903CA2" w:rsidRPr="00DF3462" w:rsidRDefault="00903CA2" w:rsidP="00EE5C11">
            <w:pPr>
              <w:pStyle w:val="Default"/>
              <w:spacing w:after="138"/>
              <w:ind w:left="274" w:right="282"/>
              <w:jc w:val="both"/>
              <w:rPr>
                <w:rFonts w:asciiTheme="majorHAnsi" w:eastAsia="Calibri" w:hAnsiTheme="majorHAnsi" w:cstheme="majorHAnsi"/>
                <w:lang w:val="en-GB"/>
              </w:rPr>
            </w:pPr>
          </w:p>
        </w:tc>
        <w:tc>
          <w:tcPr>
            <w:tcW w:w="719" w:type="pct"/>
            <w:tcBorders>
              <w:top w:val="single" w:sz="5" w:space="0" w:color="000000"/>
              <w:left w:val="single" w:sz="5" w:space="0" w:color="000000"/>
              <w:bottom w:val="single" w:sz="5" w:space="0" w:color="000000"/>
              <w:right w:val="single" w:sz="5" w:space="0" w:color="000000"/>
            </w:tcBorders>
          </w:tcPr>
          <w:p w14:paraId="740B5EAE" w14:textId="77777777" w:rsidR="00903CA2" w:rsidRPr="00797BF6" w:rsidRDefault="00903CA2" w:rsidP="002A58F4">
            <w:pPr>
              <w:spacing w:line="200" w:lineRule="exact"/>
            </w:pPr>
          </w:p>
          <w:p w14:paraId="733C2D1F" w14:textId="7C881F82" w:rsidR="00903CA2" w:rsidRPr="00797BF6" w:rsidRDefault="00AB61FD" w:rsidP="002A58F4">
            <w:pPr>
              <w:ind w:left="423" w:right="425"/>
              <w:jc w:val="center"/>
              <w:rPr>
                <w:rFonts w:ascii="Calibri" w:eastAsia="Calibri" w:hAnsi="Calibri" w:cs="Calibri"/>
              </w:rPr>
            </w:pPr>
            <w:r>
              <w:rPr>
                <w:rFonts w:ascii="Calibri" w:eastAsia="Calibri" w:hAnsi="Calibri" w:cs="Calibri"/>
                <w:w w:val="99"/>
                <w:sz w:val="20"/>
              </w:rPr>
              <w:t>10</w:t>
            </w:r>
          </w:p>
        </w:tc>
      </w:tr>
      <w:tr w:rsidR="00903CA2" w:rsidRPr="00797BF6" w14:paraId="1D28C48B" w14:textId="77777777" w:rsidTr="00EE5C11">
        <w:trPr>
          <w:trHeight w:hRule="exact" w:val="991"/>
          <w:jc w:val="center"/>
        </w:trPr>
        <w:tc>
          <w:tcPr>
            <w:tcW w:w="4281" w:type="pct"/>
            <w:tcBorders>
              <w:top w:val="single" w:sz="5" w:space="0" w:color="000000"/>
              <w:left w:val="single" w:sz="5" w:space="0" w:color="000000"/>
              <w:bottom w:val="single" w:sz="5" w:space="0" w:color="000000"/>
              <w:right w:val="single" w:sz="5" w:space="0" w:color="000000"/>
            </w:tcBorders>
          </w:tcPr>
          <w:p w14:paraId="097DECFB" w14:textId="77777777" w:rsidR="00903CA2" w:rsidRPr="00903CA2" w:rsidRDefault="00903CA2" w:rsidP="002A58F4">
            <w:pPr>
              <w:ind w:left="100"/>
              <w:rPr>
                <w:rFonts w:asciiTheme="majorHAnsi" w:eastAsia="Calibri" w:hAnsiTheme="majorHAnsi" w:cstheme="majorHAnsi"/>
              </w:rPr>
            </w:pPr>
            <w:r w:rsidRPr="00903CA2">
              <w:rPr>
                <w:rFonts w:asciiTheme="majorHAnsi" w:eastAsia="Calibri" w:hAnsiTheme="majorHAnsi" w:cstheme="majorHAnsi"/>
                <w:b/>
                <w:i/>
                <w:sz w:val="20"/>
              </w:rPr>
              <w:t>G</w:t>
            </w:r>
            <w:r w:rsidRPr="00903CA2">
              <w:rPr>
                <w:rFonts w:asciiTheme="majorHAnsi" w:eastAsia="Calibri" w:hAnsiTheme="majorHAnsi" w:cstheme="majorHAnsi"/>
                <w:b/>
                <w:i/>
                <w:spacing w:val="1"/>
                <w:sz w:val="20"/>
              </w:rPr>
              <w:t>ene</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z w:val="20"/>
              </w:rPr>
              <w:t>al</w:t>
            </w:r>
            <w:r w:rsidRPr="00903CA2">
              <w:rPr>
                <w:rFonts w:asciiTheme="majorHAnsi" w:eastAsia="Calibri" w:hAnsiTheme="majorHAnsi" w:cstheme="majorHAnsi"/>
                <w:b/>
                <w:i/>
                <w:spacing w:val="-8"/>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3"/>
                <w:sz w:val="20"/>
              </w:rPr>
              <w:t>e</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ce</w:t>
            </w:r>
          </w:p>
          <w:p w14:paraId="7D13B888" w14:textId="619B6852" w:rsidR="00EE5C11" w:rsidRDefault="00EE5C11" w:rsidP="00EE5C11">
            <w:pPr>
              <w:pStyle w:val="Default"/>
              <w:ind w:left="274"/>
              <w:rPr>
                <w:rFonts w:asciiTheme="majorHAnsi" w:hAnsiTheme="majorHAnsi" w:cstheme="majorHAnsi"/>
                <w:color w:val="auto"/>
                <w:lang w:val="en-GB"/>
              </w:rPr>
            </w:pPr>
            <w:r>
              <w:rPr>
                <w:rFonts w:asciiTheme="majorHAnsi" w:eastAsia="Calibri" w:hAnsiTheme="majorHAnsi" w:cstheme="majorHAnsi"/>
                <w:i/>
                <w:sz w:val="20"/>
              </w:rPr>
              <w:t>P</w:t>
            </w:r>
            <w:r w:rsidRPr="00DF3462">
              <w:rPr>
                <w:rFonts w:asciiTheme="majorHAnsi" w:eastAsia="Calibri" w:hAnsiTheme="majorHAnsi" w:cstheme="majorHAnsi"/>
                <w:i/>
                <w:sz w:val="20"/>
              </w:rPr>
              <w:t>roven record of delivering professional results</w:t>
            </w:r>
            <w:r>
              <w:rPr>
                <w:rFonts w:asciiTheme="majorHAnsi" w:eastAsia="Calibri" w:hAnsiTheme="majorHAnsi" w:cstheme="majorHAnsi"/>
                <w:i/>
                <w:sz w:val="20"/>
              </w:rPr>
              <w:t xml:space="preserve"> in</w:t>
            </w:r>
            <w:r w:rsidRPr="00DF3462">
              <w:rPr>
                <w:rFonts w:asciiTheme="majorHAnsi" w:eastAsia="Calibri" w:hAnsiTheme="majorHAnsi" w:cstheme="majorHAnsi"/>
                <w:i/>
                <w:sz w:val="20"/>
              </w:rPr>
              <w:t xml:space="preserve"> </w:t>
            </w:r>
            <w:r w:rsidRPr="006B054D">
              <w:rPr>
                <w:rFonts w:asciiTheme="majorHAnsi" w:eastAsia="Calibri" w:hAnsiTheme="majorHAnsi" w:cstheme="majorHAnsi"/>
                <w:i/>
                <w:sz w:val="20"/>
              </w:rPr>
              <w:t>conducting environmental policy, legal and institu</w:t>
            </w:r>
            <w:r>
              <w:rPr>
                <w:rFonts w:asciiTheme="majorHAnsi" w:eastAsia="Calibri" w:hAnsiTheme="majorHAnsi" w:cstheme="majorHAnsi"/>
                <w:i/>
                <w:sz w:val="20"/>
              </w:rPr>
              <w:t>tional analyses and assessments</w:t>
            </w:r>
          </w:p>
          <w:p w14:paraId="02D4A1AF" w14:textId="5AC5B306" w:rsidR="00EE5C11" w:rsidRPr="00974F28" w:rsidRDefault="00EE5C11" w:rsidP="00EE5C11">
            <w:pPr>
              <w:pStyle w:val="Default"/>
              <w:spacing w:after="138"/>
              <w:ind w:left="274" w:right="282"/>
              <w:jc w:val="both"/>
              <w:rPr>
                <w:rFonts w:asciiTheme="majorHAnsi" w:hAnsiTheme="majorHAnsi" w:cstheme="majorHAnsi"/>
                <w:color w:val="auto"/>
                <w:sz w:val="22"/>
                <w:szCs w:val="22"/>
                <w:lang w:val="en-GB"/>
              </w:rPr>
            </w:pPr>
          </w:p>
          <w:p w14:paraId="324B64A8" w14:textId="77777777" w:rsidR="00EE5C11" w:rsidRDefault="00EE5C11" w:rsidP="00EE5C11">
            <w:pPr>
              <w:pStyle w:val="Default"/>
              <w:rPr>
                <w:rFonts w:asciiTheme="majorHAnsi" w:hAnsiTheme="majorHAnsi" w:cstheme="majorHAnsi"/>
                <w:color w:val="auto"/>
                <w:lang w:val="en-GB"/>
              </w:rPr>
            </w:pPr>
          </w:p>
          <w:p w14:paraId="35AEDBD2" w14:textId="11614FB6" w:rsidR="00DF3462" w:rsidRPr="006B054D" w:rsidRDefault="00EE5C11" w:rsidP="00EE5C11">
            <w:pPr>
              <w:pStyle w:val="Default"/>
              <w:spacing w:after="138"/>
              <w:ind w:left="274" w:right="282"/>
              <w:jc w:val="both"/>
              <w:rPr>
                <w:rFonts w:asciiTheme="majorHAnsi" w:eastAsia="Calibri" w:hAnsiTheme="majorHAnsi" w:cstheme="majorHAnsi"/>
                <w:i/>
                <w:sz w:val="20"/>
              </w:rPr>
            </w:pPr>
            <w:r w:rsidRPr="006B054D">
              <w:rPr>
                <w:rFonts w:asciiTheme="majorHAnsi" w:eastAsia="Calibri" w:hAnsiTheme="majorHAnsi" w:cstheme="majorHAnsi"/>
                <w:i/>
                <w:sz w:val="20"/>
              </w:rPr>
              <w:t>conducting and interpreting environmental policy, legal and institutional analyses and assessments</w:t>
            </w:r>
          </w:p>
          <w:p w14:paraId="3EF9132E" w14:textId="2871ED71" w:rsidR="00903CA2" w:rsidRPr="00DF3462" w:rsidRDefault="00903CA2" w:rsidP="002A58F4">
            <w:pPr>
              <w:ind w:left="100"/>
              <w:rPr>
                <w:rFonts w:asciiTheme="majorHAnsi" w:eastAsia="Calibri" w:hAnsiTheme="majorHAnsi" w:cstheme="majorHAnsi"/>
                <w:lang w:val="en-GB"/>
              </w:rPr>
            </w:pPr>
          </w:p>
        </w:tc>
        <w:tc>
          <w:tcPr>
            <w:tcW w:w="719" w:type="pct"/>
            <w:tcBorders>
              <w:top w:val="single" w:sz="5" w:space="0" w:color="000000"/>
              <w:left w:val="single" w:sz="5" w:space="0" w:color="000000"/>
              <w:bottom w:val="single" w:sz="5" w:space="0" w:color="000000"/>
              <w:right w:val="single" w:sz="5" w:space="0" w:color="000000"/>
            </w:tcBorders>
          </w:tcPr>
          <w:p w14:paraId="746195D0" w14:textId="77777777" w:rsidR="00903CA2" w:rsidRPr="00797BF6" w:rsidRDefault="00903CA2" w:rsidP="002A58F4">
            <w:pPr>
              <w:spacing w:line="200" w:lineRule="exact"/>
            </w:pPr>
          </w:p>
          <w:p w14:paraId="5EBD3F0D" w14:textId="76556E12" w:rsidR="00903CA2" w:rsidRPr="00797BF6" w:rsidRDefault="00EE5C11" w:rsidP="002A58F4">
            <w:pPr>
              <w:ind w:left="473" w:right="476"/>
              <w:jc w:val="center"/>
              <w:rPr>
                <w:rFonts w:ascii="Calibri" w:eastAsia="Calibri" w:hAnsi="Calibri" w:cs="Calibri"/>
              </w:rPr>
            </w:pPr>
            <w:r>
              <w:rPr>
                <w:rFonts w:ascii="Calibri" w:eastAsia="Calibri" w:hAnsi="Calibri" w:cs="Calibri"/>
                <w:w w:val="99"/>
                <w:sz w:val="20"/>
              </w:rPr>
              <w:t>15</w:t>
            </w:r>
          </w:p>
        </w:tc>
      </w:tr>
      <w:tr w:rsidR="00EE5C11" w:rsidRPr="00797BF6" w14:paraId="0BB42E1E" w14:textId="77777777" w:rsidTr="00EE5C11">
        <w:trPr>
          <w:trHeight w:hRule="exact" w:val="708"/>
          <w:jc w:val="center"/>
        </w:trPr>
        <w:tc>
          <w:tcPr>
            <w:tcW w:w="4281" w:type="pct"/>
            <w:tcBorders>
              <w:top w:val="single" w:sz="5" w:space="0" w:color="000000"/>
              <w:left w:val="single" w:sz="5" w:space="0" w:color="000000"/>
              <w:bottom w:val="single" w:sz="5" w:space="0" w:color="000000"/>
              <w:right w:val="single" w:sz="5" w:space="0" w:color="000000"/>
            </w:tcBorders>
          </w:tcPr>
          <w:p w14:paraId="55F57425" w14:textId="261479D0" w:rsidR="00EE5C11" w:rsidRDefault="00EE5C11" w:rsidP="00EE5C11">
            <w:pPr>
              <w:pStyle w:val="Default"/>
              <w:spacing w:after="138"/>
              <w:ind w:left="274" w:right="282"/>
              <w:jc w:val="both"/>
              <w:rPr>
                <w:rFonts w:asciiTheme="majorHAnsi" w:eastAsia="Calibri" w:hAnsiTheme="majorHAnsi" w:cstheme="majorHAnsi"/>
                <w:i/>
                <w:sz w:val="20"/>
              </w:rPr>
            </w:pPr>
            <w:r w:rsidRPr="006B054D">
              <w:rPr>
                <w:rFonts w:asciiTheme="majorHAnsi" w:eastAsia="Calibri" w:hAnsiTheme="majorHAnsi" w:cstheme="majorHAnsi"/>
                <w:i/>
                <w:sz w:val="20"/>
              </w:rPr>
              <w:t>Experience a</w:t>
            </w:r>
            <w:r w:rsidR="003B6650">
              <w:rPr>
                <w:rFonts w:asciiTheme="majorHAnsi" w:eastAsia="Calibri" w:hAnsiTheme="majorHAnsi" w:cstheme="majorHAnsi"/>
                <w:i/>
                <w:sz w:val="20"/>
              </w:rPr>
              <w:t>nd familiarity with  natural resources /</w:t>
            </w:r>
            <w:r w:rsidRPr="006B054D">
              <w:rPr>
                <w:rFonts w:asciiTheme="majorHAnsi" w:eastAsia="Calibri" w:hAnsiTheme="majorHAnsi" w:cstheme="majorHAnsi"/>
                <w:i/>
                <w:sz w:val="20"/>
              </w:rPr>
              <w:t xml:space="preserve"> land</w:t>
            </w:r>
            <w:r>
              <w:rPr>
                <w:rFonts w:asciiTheme="majorHAnsi" w:eastAsia="Calibri" w:hAnsiTheme="majorHAnsi" w:cstheme="majorHAnsi"/>
                <w:i/>
                <w:sz w:val="20"/>
              </w:rPr>
              <w:t xml:space="preserve"> use planning</w:t>
            </w:r>
            <w:r w:rsidRPr="006B054D">
              <w:rPr>
                <w:rFonts w:asciiTheme="majorHAnsi" w:eastAsia="Calibri" w:hAnsiTheme="majorHAnsi" w:cstheme="majorHAnsi"/>
                <w:i/>
                <w:sz w:val="20"/>
              </w:rPr>
              <w:t xml:space="preserve"> issues</w:t>
            </w:r>
          </w:p>
          <w:p w14:paraId="23DDD9EF" w14:textId="77777777" w:rsidR="00EE5C11" w:rsidRPr="00903CA2" w:rsidRDefault="00EE5C11" w:rsidP="002A58F4">
            <w:pPr>
              <w:ind w:left="100"/>
              <w:rPr>
                <w:rFonts w:asciiTheme="majorHAnsi" w:eastAsia="Calibri" w:hAnsiTheme="majorHAnsi" w:cstheme="majorHAnsi"/>
                <w:b/>
                <w:i/>
                <w:sz w:val="20"/>
              </w:rPr>
            </w:pPr>
          </w:p>
        </w:tc>
        <w:tc>
          <w:tcPr>
            <w:tcW w:w="719" w:type="pct"/>
            <w:tcBorders>
              <w:top w:val="single" w:sz="5" w:space="0" w:color="000000"/>
              <w:left w:val="single" w:sz="5" w:space="0" w:color="000000"/>
              <w:bottom w:val="single" w:sz="5" w:space="0" w:color="000000"/>
              <w:right w:val="single" w:sz="5" w:space="0" w:color="000000"/>
            </w:tcBorders>
            <w:vAlign w:val="center"/>
          </w:tcPr>
          <w:p w14:paraId="10FE6D4F" w14:textId="1841CF9C" w:rsidR="00EE5C11" w:rsidRPr="00797BF6" w:rsidRDefault="00EE5C11" w:rsidP="00EE5C11">
            <w:pPr>
              <w:ind w:left="473" w:right="476"/>
              <w:jc w:val="center"/>
            </w:pPr>
            <w:r>
              <w:rPr>
                <w:rFonts w:ascii="Calibri" w:eastAsia="Calibri" w:hAnsi="Calibri" w:cs="Calibri"/>
                <w:w w:val="99"/>
                <w:sz w:val="20"/>
              </w:rPr>
              <w:t>10</w:t>
            </w:r>
          </w:p>
        </w:tc>
      </w:tr>
      <w:tr w:rsidR="00903CA2" w:rsidRPr="00797BF6" w14:paraId="12D1331B" w14:textId="77777777" w:rsidTr="00EE5C11">
        <w:trPr>
          <w:trHeight w:hRule="exact" w:val="992"/>
          <w:jc w:val="center"/>
        </w:trPr>
        <w:tc>
          <w:tcPr>
            <w:tcW w:w="4281" w:type="pct"/>
            <w:tcBorders>
              <w:top w:val="single" w:sz="5" w:space="0" w:color="000000"/>
              <w:left w:val="single" w:sz="5" w:space="0" w:color="000000"/>
              <w:bottom w:val="single" w:sz="5" w:space="0" w:color="000000"/>
              <w:right w:val="single" w:sz="5" w:space="0" w:color="000000"/>
            </w:tcBorders>
          </w:tcPr>
          <w:p w14:paraId="518B913B" w14:textId="77777777" w:rsidR="00EE5C11" w:rsidRDefault="00EE5C11" w:rsidP="00EE5C11">
            <w:pPr>
              <w:pStyle w:val="Default"/>
              <w:ind w:left="274" w:right="282"/>
              <w:jc w:val="both"/>
              <w:rPr>
                <w:rFonts w:asciiTheme="majorHAnsi" w:eastAsia="Calibri" w:hAnsiTheme="majorHAnsi" w:cstheme="majorHAnsi"/>
                <w:b/>
                <w:i/>
                <w:sz w:val="20"/>
              </w:rPr>
            </w:pPr>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1"/>
                <w:sz w:val="20"/>
              </w:rPr>
              <w:t>if</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6"/>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3"/>
                <w:sz w:val="20"/>
              </w:rPr>
              <w:t>n</w:t>
            </w:r>
            <w:r w:rsidRPr="00903CA2">
              <w:rPr>
                <w:rFonts w:asciiTheme="majorHAnsi" w:eastAsia="Calibri" w:hAnsiTheme="majorHAnsi" w:cstheme="majorHAnsi"/>
                <w:b/>
                <w:i/>
                <w:sz w:val="20"/>
              </w:rPr>
              <w:t>ce</w:t>
            </w:r>
          </w:p>
          <w:p w14:paraId="25C868C1" w14:textId="36CB13D8" w:rsidR="00EE5C11" w:rsidRPr="006B054D" w:rsidRDefault="00EE5C11" w:rsidP="00EE5C11">
            <w:pPr>
              <w:pStyle w:val="Default"/>
              <w:ind w:left="274" w:right="282"/>
              <w:jc w:val="both"/>
              <w:rPr>
                <w:rFonts w:asciiTheme="majorHAnsi" w:eastAsia="Calibri" w:hAnsiTheme="majorHAnsi" w:cstheme="majorHAnsi"/>
                <w:i/>
                <w:sz w:val="20"/>
              </w:rPr>
            </w:pPr>
            <w:r>
              <w:rPr>
                <w:rFonts w:asciiTheme="majorHAnsi" w:eastAsia="Calibri" w:hAnsiTheme="majorHAnsi" w:cstheme="majorHAnsi"/>
                <w:i/>
                <w:sz w:val="20"/>
              </w:rPr>
              <w:t>At least 15</w:t>
            </w:r>
            <w:r w:rsidRPr="006B054D">
              <w:rPr>
                <w:rFonts w:asciiTheme="majorHAnsi" w:eastAsia="Calibri" w:hAnsiTheme="majorHAnsi" w:cstheme="majorHAnsi"/>
                <w:i/>
                <w:sz w:val="20"/>
              </w:rPr>
              <w:t xml:space="preserve"> years proven experience in</w:t>
            </w:r>
            <w:r w:rsidRPr="00EE5C11">
              <w:rPr>
                <w:rFonts w:asciiTheme="majorHAnsi" w:eastAsia="Calibri" w:hAnsiTheme="majorHAnsi" w:cstheme="majorHAnsi"/>
                <w:i/>
                <w:sz w:val="20"/>
              </w:rPr>
              <w:t xml:space="preserve"> environmental and </w:t>
            </w:r>
            <w:r w:rsidR="00AD58C7">
              <w:rPr>
                <w:rFonts w:asciiTheme="majorHAnsi" w:eastAsia="Calibri" w:hAnsiTheme="majorHAnsi" w:cstheme="majorHAnsi"/>
                <w:i/>
                <w:sz w:val="20"/>
              </w:rPr>
              <w:t xml:space="preserve">strategic </w:t>
            </w:r>
            <w:r w:rsidRPr="00EE5C11">
              <w:rPr>
                <w:rFonts w:asciiTheme="majorHAnsi" w:eastAsia="Calibri" w:hAnsiTheme="majorHAnsi" w:cstheme="majorHAnsi"/>
                <w:i/>
                <w:sz w:val="20"/>
              </w:rPr>
              <w:t xml:space="preserve">assessments </w:t>
            </w:r>
            <w:r w:rsidR="00AD58C7">
              <w:rPr>
                <w:rFonts w:asciiTheme="majorHAnsi" w:eastAsia="Calibri" w:hAnsiTheme="majorHAnsi" w:cstheme="majorHAnsi"/>
                <w:i/>
                <w:sz w:val="20"/>
              </w:rPr>
              <w:t>of</w:t>
            </w:r>
            <w:r w:rsidR="00AD58C7" w:rsidRPr="00EE5C11">
              <w:rPr>
                <w:rFonts w:asciiTheme="majorHAnsi" w:eastAsia="Calibri" w:hAnsiTheme="majorHAnsi" w:cstheme="majorHAnsi"/>
                <w:i/>
                <w:sz w:val="20"/>
              </w:rPr>
              <w:t xml:space="preserve"> </w:t>
            </w:r>
            <w:r w:rsidRPr="00EE5C11">
              <w:rPr>
                <w:rFonts w:asciiTheme="majorHAnsi" w:eastAsia="Calibri" w:hAnsiTheme="majorHAnsi" w:cstheme="majorHAnsi"/>
                <w:i/>
                <w:sz w:val="20"/>
              </w:rPr>
              <w:t>agriculture/land use plan</w:t>
            </w:r>
            <w:r w:rsidR="00AD58C7">
              <w:rPr>
                <w:rFonts w:asciiTheme="majorHAnsi" w:eastAsia="Calibri" w:hAnsiTheme="majorHAnsi" w:cstheme="majorHAnsi"/>
                <w:i/>
                <w:sz w:val="20"/>
              </w:rPr>
              <w:t>s and projects</w:t>
            </w:r>
          </w:p>
          <w:p w14:paraId="1A29A423" w14:textId="77777777" w:rsidR="00903CA2" w:rsidRPr="00DF3462" w:rsidRDefault="00903CA2" w:rsidP="002A58F4">
            <w:pPr>
              <w:spacing w:line="240" w:lineRule="exact"/>
              <w:ind w:left="100" w:right="131"/>
              <w:rPr>
                <w:rFonts w:asciiTheme="majorHAnsi" w:eastAsia="Calibri" w:hAnsiTheme="majorHAnsi" w:cstheme="majorHAnsi"/>
                <w:i/>
                <w:spacing w:val="-2"/>
                <w:sz w:val="20"/>
                <w:lang w:val="en-GB"/>
              </w:rPr>
            </w:pPr>
          </w:p>
          <w:p w14:paraId="08244489" w14:textId="77777777" w:rsidR="00903CA2" w:rsidRPr="00903CA2" w:rsidRDefault="00903CA2" w:rsidP="002A58F4">
            <w:pPr>
              <w:spacing w:line="240" w:lineRule="exact"/>
              <w:ind w:left="100" w:right="131"/>
              <w:rPr>
                <w:rFonts w:asciiTheme="majorHAnsi" w:eastAsia="Calibri" w:hAnsiTheme="majorHAnsi" w:cstheme="majorHAnsi"/>
                <w:i/>
                <w:spacing w:val="-2"/>
                <w:sz w:val="20"/>
              </w:rPr>
            </w:pPr>
          </w:p>
          <w:p w14:paraId="50AD6B1F" w14:textId="77777777" w:rsidR="00903CA2" w:rsidRPr="00903CA2" w:rsidRDefault="00903CA2" w:rsidP="002A58F4">
            <w:pPr>
              <w:spacing w:line="240" w:lineRule="exact"/>
              <w:ind w:left="100" w:right="131"/>
              <w:rPr>
                <w:rFonts w:asciiTheme="majorHAnsi" w:eastAsia="Calibri" w:hAnsiTheme="majorHAnsi" w:cstheme="majorHAnsi"/>
                <w:i/>
                <w:spacing w:val="-2"/>
                <w:sz w:val="20"/>
              </w:rPr>
            </w:pPr>
          </w:p>
          <w:p w14:paraId="27F3588F" w14:textId="77777777" w:rsidR="00903CA2" w:rsidRPr="00903CA2" w:rsidRDefault="00903CA2" w:rsidP="002A58F4">
            <w:pPr>
              <w:spacing w:line="240" w:lineRule="exact"/>
              <w:ind w:left="100" w:right="131"/>
              <w:rPr>
                <w:rFonts w:asciiTheme="majorHAnsi" w:eastAsia="Calibri" w:hAnsiTheme="majorHAnsi" w:cstheme="majorHAnsi"/>
              </w:rPr>
            </w:pPr>
            <w:r w:rsidRPr="00903CA2">
              <w:rPr>
                <w:rFonts w:asciiTheme="majorHAnsi" w:eastAsia="Calibri" w:hAnsiTheme="majorHAnsi" w:cstheme="majorHAnsi"/>
                <w:i/>
                <w:spacing w:val="-2"/>
                <w:sz w:val="20"/>
              </w:rPr>
              <w:t xml:space="preserve"> </w:t>
            </w:r>
          </w:p>
        </w:tc>
        <w:tc>
          <w:tcPr>
            <w:tcW w:w="719" w:type="pct"/>
            <w:tcBorders>
              <w:top w:val="single" w:sz="5" w:space="0" w:color="000000"/>
              <w:left w:val="single" w:sz="5" w:space="0" w:color="000000"/>
              <w:bottom w:val="single" w:sz="5" w:space="0" w:color="000000"/>
              <w:right w:val="single" w:sz="5" w:space="0" w:color="000000"/>
            </w:tcBorders>
          </w:tcPr>
          <w:p w14:paraId="376E0561" w14:textId="48EF4B80" w:rsidR="00903CA2" w:rsidRPr="00797BF6" w:rsidRDefault="006B054D" w:rsidP="002A58F4">
            <w:pPr>
              <w:ind w:left="423" w:right="426"/>
              <w:jc w:val="center"/>
              <w:rPr>
                <w:rFonts w:ascii="Calibri" w:eastAsia="Calibri" w:hAnsi="Calibri" w:cs="Calibri"/>
              </w:rPr>
            </w:pPr>
            <w:r>
              <w:rPr>
                <w:rFonts w:ascii="Calibri" w:eastAsia="Calibri" w:hAnsi="Calibri" w:cs="Calibri"/>
                <w:w w:val="99"/>
                <w:sz w:val="20"/>
              </w:rPr>
              <w:t>20</w:t>
            </w:r>
          </w:p>
        </w:tc>
      </w:tr>
      <w:tr w:rsidR="00EE5C11" w:rsidRPr="00797BF6" w14:paraId="2B24A04E" w14:textId="77777777" w:rsidTr="00EE5C11">
        <w:trPr>
          <w:trHeight w:hRule="exact" w:val="42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00A6DD8" w14:textId="644062E2" w:rsidR="00EE5C11" w:rsidRDefault="00AD58C7" w:rsidP="003B6650">
            <w:pPr>
              <w:spacing w:line="240" w:lineRule="exact"/>
              <w:ind w:left="133" w:right="101"/>
              <w:jc w:val="center"/>
              <w:rPr>
                <w:rFonts w:ascii="Calibri" w:eastAsia="Calibri" w:hAnsi="Calibri" w:cs="Calibri"/>
                <w:w w:val="99"/>
                <w:sz w:val="20"/>
              </w:rPr>
            </w:pPr>
            <w:r>
              <w:rPr>
                <w:rFonts w:asciiTheme="majorHAnsi" w:eastAsia="Calibri" w:hAnsiTheme="majorHAnsi" w:cstheme="majorHAnsi"/>
                <w:b/>
                <w:spacing w:val="1"/>
                <w:w w:val="99"/>
                <w:sz w:val="20"/>
              </w:rPr>
              <w:t xml:space="preserve">Environmental Protection and </w:t>
            </w:r>
            <w:r w:rsidR="003B6650">
              <w:rPr>
                <w:rFonts w:asciiTheme="majorHAnsi" w:eastAsia="Calibri" w:hAnsiTheme="majorHAnsi" w:cstheme="majorHAnsi"/>
                <w:b/>
                <w:spacing w:val="1"/>
                <w:w w:val="99"/>
                <w:sz w:val="20"/>
              </w:rPr>
              <w:t xml:space="preserve">Natural Resources </w:t>
            </w:r>
            <w:r>
              <w:rPr>
                <w:rFonts w:asciiTheme="majorHAnsi" w:eastAsia="Calibri" w:hAnsiTheme="majorHAnsi" w:cstheme="majorHAnsi"/>
                <w:b/>
                <w:spacing w:val="1"/>
                <w:w w:val="99"/>
                <w:sz w:val="20"/>
              </w:rPr>
              <w:t>U</w:t>
            </w:r>
            <w:r w:rsidR="003B6650">
              <w:rPr>
                <w:rFonts w:asciiTheme="majorHAnsi" w:eastAsia="Calibri" w:hAnsiTheme="majorHAnsi" w:cstheme="majorHAnsi"/>
                <w:b/>
                <w:spacing w:val="1"/>
                <w:w w:val="99"/>
                <w:sz w:val="20"/>
              </w:rPr>
              <w:t xml:space="preserve">se </w:t>
            </w:r>
            <w:r>
              <w:rPr>
                <w:rFonts w:asciiTheme="majorHAnsi" w:eastAsia="Calibri" w:hAnsiTheme="majorHAnsi" w:cstheme="majorHAnsi"/>
                <w:b/>
                <w:spacing w:val="1"/>
                <w:w w:val="99"/>
                <w:sz w:val="20"/>
              </w:rPr>
              <w:t>E</w:t>
            </w:r>
            <w:r w:rsidR="00EE5C11" w:rsidRPr="00EE5C11">
              <w:rPr>
                <w:rFonts w:asciiTheme="majorHAnsi" w:eastAsia="Calibri" w:hAnsiTheme="majorHAnsi" w:cstheme="majorHAnsi"/>
                <w:b/>
                <w:spacing w:val="1"/>
                <w:w w:val="99"/>
                <w:sz w:val="20"/>
              </w:rPr>
              <w:t>xpert</w:t>
            </w:r>
          </w:p>
        </w:tc>
      </w:tr>
      <w:tr w:rsidR="00EE5C11" w:rsidRPr="00797BF6" w14:paraId="2354FC9F" w14:textId="77777777" w:rsidTr="00E7313E">
        <w:trPr>
          <w:trHeight w:hRule="exact" w:val="1207"/>
          <w:jc w:val="center"/>
        </w:trPr>
        <w:tc>
          <w:tcPr>
            <w:tcW w:w="4281" w:type="pct"/>
            <w:tcBorders>
              <w:top w:val="single" w:sz="5" w:space="0" w:color="000000"/>
              <w:left w:val="single" w:sz="5" w:space="0" w:color="000000"/>
              <w:bottom w:val="single" w:sz="5" w:space="0" w:color="000000"/>
              <w:right w:val="single" w:sz="5" w:space="0" w:color="000000"/>
            </w:tcBorders>
          </w:tcPr>
          <w:p w14:paraId="38DA67D5" w14:textId="77777777" w:rsidR="00EE5C11" w:rsidRDefault="00EE5C11" w:rsidP="00EE5C11">
            <w:pPr>
              <w:pStyle w:val="Default"/>
              <w:ind w:left="274" w:right="282"/>
              <w:jc w:val="both"/>
              <w:rPr>
                <w:rFonts w:asciiTheme="majorHAnsi" w:eastAsia="Calibri" w:hAnsiTheme="majorHAnsi" w:cstheme="majorHAnsi"/>
                <w:b/>
                <w:i/>
                <w:sz w:val="20"/>
              </w:rPr>
            </w:pPr>
            <w:r w:rsidRPr="00903CA2">
              <w:rPr>
                <w:rFonts w:asciiTheme="majorHAnsi" w:eastAsia="Calibri" w:hAnsiTheme="majorHAnsi" w:cstheme="majorHAnsi"/>
                <w:b/>
                <w:i/>
                <w:spacing w:val="1"/>
                <w:sz w:val="20"/>
              </w:rPr>
              <w:t>S</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1"/>
                <w:sz w:val="20"/>
              </w:rPr>
              <w:t>if</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z w:val="20"/>
              </w:rPr>
              <w:t>c</w:t>
            </w:r>
            <w:r w:rsidRPr="00903CA2">
              <w:rPr>
                <w:rFonts w:asciiTheme="majorHAnsi" w:eastAsia="Calibri" w:hAnsiTheme="majorHAnsi" w:cstheme="majorHAnsi"/>
                <w:b/>
                <w:i/>
                <w:spacing w:val="-6"/>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3"/>
                <w:sz w:val="20"/>
              </w:rPr>
              <w:t>n</w:t>
            </w:r>
            <w:r w:rsidRPr="00903CA2">
              <w:rPr>
                <w:rFonts w:asciiTheme="majorHAnsi" w:eastAsia="Calibri" w:hAnsiTheme="majorHAnsi" w:cstheme="majorHAnsi"/>
                <w:b/>
                <w:i/>
                <w:sz w:val="20"/>
              </w:rPr>
              <w:t>ce</w:t>
            </w:r>
          </w:p>
          <w:p w14:paraId="2DCE316B" w14:textId="3794618E" w:rsidR="00EE5C11" w:rsidRPr="006B054D" w:rsidRDefault="00EE5C11" w:rsidP="00EE5C11">
            <w:pPr>
              <w:pStyle w:val="Default"/>
              <w:ind w:left="274" w:right="282"/>
              <w:jc w:val="both"/>
              <w:rPr>
                <w:rFonts w:asciiTheme="majorHAnsi" w:eastAsia="Calibri" w:hAnsiTheme="majorHAnsi" w:cstheme="majorHAnsi"/>
                <w:i/>
                <w:sz w:val="20"/>
              </w:rPr>
            </w:pPr>
            <w:r>
              <w:rPr>
                <w:rFonts w:asciiTheme="majorHAnsi" w:eastAsia="Calibri" w:hAnsiTheme="majorHAnsi" w:cstheme="majorHAnsi"/>
                <w:i/>
                <w:sz w:val="20"/>
              </w:rPr>
              <w:t xml:space="preserve">At least </w:t>
            </w:r>
            <w:r w:rsidR="00AD58C7">
              <w:rPr>
                <w:rFonts w:asciiTheme="majorHAnsi" w:eastAsia="Calibri" w:hAnsiTheme="majorHAnsi" w:cstheme="majorHAnsi"/>
                <w:i/>
                <w:sz w:val="20"/>
              </w:rPr>
              <w:t>10</w:t>
            </w:r>
            <w:r w:rsidRPr="006B054D">
              <w:rPr>
                <w:rFonts w:asciiTheme="majorHAnsi" w:eastAsia="Calibri" w:hAnsiTheme="majorHAnsi" w:cstheme="majorHAnsi"/>
                <w:i/>
                <w:sz w:val="20"/>
              </w:rPr>
              <w:t xml:space="preserve"> years proven experience in</w:t>
            </w:r>
            <w:r w:rsidR="003B6650">
              <w:rPr>
                <w:rFonts w:asciiTheme="majorHAnsi" w:eastAsia="Calibri" w:hAnsiTheme="majorHAnsi" w:cstheme="majorHAnsi"/>
                <w:i/>
                <w:sz w:val="20"/>
              </w:rPr>
              <w:t xml:space="preserve"> </w:t>
            </w:r>
            <w:r w:rsidR="00AD58C7" w:rsidRPr="00AD58C7">
              <w:rPr>
                <w:rFonts w:asciiTheme="majorHAnsi" w:eastAsia="Calibri" w:hAnsiTheme="majorHAnsi" w:cstheme="majorHAnsi"/>
                <w:i/>
                <w:sz w:val="20"/>
              </w:rPr>
              <w:t xml:space="preserve">environmental protection and </w:t>
            </w:r>
            <w:r w:rsidR="003B6650">
              <w:rPr>
                <w:rFonts w:asciiTheme="majorHAnsi" w:eastAsia="Calibri" w:hAnsiTheme="majorHAnsi" w:cstheme="majorHAnsi"/>
                <w:i/>
                <w:sz w:val="20"/>
              </w:rPr>
              <w:t>natural resources</w:t>
            </w:r>
            <w:r w:rsidR="00E373F3">
              <w:rPr>
                <w:rFonts w:asciiTheme="majorHAnsi" w:eastAsia="Calibri" w:hAnsiTheme="majorHAnsi" w:cstheme="majorHAnsi"/>
                <w:i/>
                <w:sz w:val="20"/>
              </w:rPr>
              <w:t xml:space="preserve"> use</w:t>
            </w:r>
            <w:r w:rsidR="003B6650">
              <w:rPr>
                <w:rFonts w:asciiTheme="majorHAnsi" w:eastAsia="Calibri" w:hAnsiTheme="majorHAnsi" w:cstheme="majorHAnsi"/>
                <w:i/>
                <w:sz w:val="20"/>
              </w:rPr>
              <w:t xml:space="preserve"> and including </w:t>
            </w:r>
            <w:r w:rsidR="00AB61FD">
              <w:rPr>
                <w:rFonts w:asciiTheme="majorHAnsi" w:eastAsia="Calibri" w:hAnsiTheme="majorHAnsi" w:cstheme="majorHAnsi"/>
                <w:i/>
                <w:sz w:val="20"/>
              </w:rPr>
              <w:t>pasturelands management issues</w:t>
            </w:r>
            <w:r w:rsidRPr="00EE5C11">
              <w:rPr>
                <w:rFonts w:asciiTheme="majorHAnsi" w:eastAsia="Calibri" w:hAnsiTheme="majorHAnsi" w:cstheme="majorHAnsi"/>
                <w:i/>
                <w:sz w:val="20"/>
              </w:rPr>
              <w:t xml:space="preserve"> </w:t>
            </w:r>
            <w:r>
              <w:rPr>
                <w:rFonts w:asciiTheme="majorHAnsi" w:eastAsia="Calibri" w:hAnsiTheme="majorHAnsi" w:cstheme="majorHAnsi"/>
                <w:i/>
                <w:sz w:val="20"/>
              </w:rPr>
              <w:t xml:space="preserve"> </w:t>
            </w:r>
          </w:p>
          <w:p w14:paraId="119F077F" w14:textId="77777777" w:rsidR="00EE5C11" w:rsidRPr="006B054D" w:rsidRDefault="00EE5C11" w:rsidP="002A58F4">
            <w:pPr>
              <w:ind w:left="100" w:right="371"/>
              <w:rPr>
                <w:rFonts w:asciiTheme="majorHAnsi" w:eastAsia="Calibri" w:hAnsiTheme="majorHAnsi" w:cstheme="majorHAnsi"/>
                <w:i/>
                <w:spacing w:val="1"/>
                <w:sz w:val="20"/>
                <w:highlight w:val="yellow"/>
              </w:rPr>
            </w:pPr>
          </w:p>
        </w:tc>
        <w:tc>
          <w:tcPr>
            <w:tcW w:w="719" w:type="pct"/>
            <w:tcBorders>
              <w:top w:val="single" w:sz="5" w:space="0" w:color="000000"/>
              <w:left w:val="single" w:sz="5" w:space="0" w:color="000000"/>
              <w:bottom w:val="single" w:sz="5" w:space="0" w:color="000000"/>
              <w:right w:val="single" w:sz="5" w:space="0" w:color="000000"/>
            </w:tcBorders>
          </w:tcPr>
          <w:p w14:paraId="1CEF4C76" w14:textId="0FA02F94" w:rsidR="00EE5C11" w:rsidRPr="00797BF6" w:rsidRDefault="00AB61FD" w:rsidP="002A58F4">
            <w:pPr>
              <w:ind w:left="423" w:right="425"/>
              <w:jc w:val="center"/>
              <w:rPr>
                <w:rFonts w:ascii="Calibri" w:eastAsia="Calibri" w:hAnsi="Calibri" w:cs="Calibri"/>
                <w:w w:val="99"/>
                <w:sz w:val="20"/>
              </w:rPr>
            </w:pPr>
            <w:r>
              <w:rPr>
                <w:rFonts w:ascii="Calibri" w:eastAsia="Calibri" w:hAnsi="Calibri" w:cs="Calibri"/>
                <w:w w:val="99"/>
                <w:sz w:val="20"/>
              </w:rPr>
              <w:t>15</w:t>
            </w:r>
          </w:p>
        </w:tc>
      </w:tr>
      <w:tr w:rsidR="00903CA2" w:rsidRPr="00797BF6" w14:paraId="2407706F" w14:textId="77777777" w:rsidTr="00903CA2">
        <w:trPr>
          <w:trHeight w:hRule="exact" w:val="252"/>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76BF6311" w14:textId="64933EBC" w:rsidR="00903CA2" w:rsidRPr="00903CA2" w:rsidRDefault="00903CA2" w:rsidP="00EE5C11">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 xml:space="preserve">r </w:t>
            </w:r>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x</w:t>
            </w:r>
            <w:r w:rsidRPr="00903CA2">
              <w:rPr>
                <w:rFonts w:asciiTheme="majorHAnsi" w:eastAsia="Calibri" w:hAnsiTheme="majorHAnsi" w:cstheme="majorHAnsi"/>
                <w:b/>
                <w:spacing w:val="1"/>
                <w:sz w:val="20"/>
              </w:rPr>
              <w:t>pert</w:t>
            </w:r>
            <w:r w:rsidR="00EE5C11">
              <w:rPr>
                <w:rFonts w:asciiTheme="majorHAnsi" w:eastAsia="Calibri" w:hAnsiTheme="majorHAnsi" w:cstheme="majorHAnsi"/>
                <w:b/>
                <w:spacing w:val="1"/>
                <w:sz w:val="20"/>
              </w:rPr>
              <w:t>s</w:t>
            </w:r>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27488447" w14:textId="77777777" w:rsidR="00903CA2" w:rsidRPr="00797BF6" w:rsidRDefault="00903CA2" w:rsidP="002A58F4">
            <w:pPr>
              <w:spacing w:line="240" w:lineRule="exact"/>
              <w:ind w:left="432" w:right="434"/>
              <w:jc w:val="center"/>
              <w:rPr>
                <w:rFonts w:ascii="Calibri" w:eastAsia="Calibri" w:hAnsi="Calibri" w:cs="Calibri"/>
              </w:rPr>
            </w:pPr>
            <w:r w:rsidRPr="00797BF6">
              <w:rPr>
                <w:rFonts w:ascii="Calibri" w:eastAsia="Calibri" w:hAnsi="Calibri" w:cs="Calibri"/>
                <w:b/>
                <w:w w:val="99"/>
                <w:sz w:val="20"/>
              </w:rPr>
              <w:t>70</w:t>
            </w:r>
          </w:p>
        </w:tc>
      </w:tr>
      <w:tr w:rsidR="00903CA2" w:rsidRPr="00797BF6" w14:paraId="66DA0085" w14:textId="77777777" w:rsidTr="00903CA2">
        <w:trPr>
          <w:trHeight w:hRule="exact" w:val="254"/>
          <w:jc w:val="center"/>
        </w:trPr>
        <w:tc>
          <w:tcPr>
            <w:tcW w:w="4281" w:type="pct"/>
            <w:tcBorders>
              <w:top w:val="single" w:sz="5" w:space="0" w:color="000000"/>
              <w:left w:val="single" w:sz="5" w:space="0" w:color="000000"/>
              <w:bottom w:val="single" w:sz="5" w:space="0" w:color="000000"/>
              <w:right w:val="single" w:sz="5" w:space="0" w:color="000000"/>
            </w:tcBorders>
            <w:shd w:val="clear" w:color="auto" w:fill="D9D9D9"/>
          </w:tcPr>
          <w:p w14:paraId="4C712798" w14:textId="77777777" w:rsidR="00903CA2" w:rsidRPr="00903CA2" w:rsidRDefault="00903CA2" w:rsidP="002A58F4">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v</w:t>
            </w:r>
            <w:r w:rsidRPr="00903CA2">
              <w:rPr>
                <w:rFonts w:asciiTheme="majorHAnsi" w:eastAsia="Calibri" w:hAnsiTheme="majorHAnsi" w:cstheme="majorHAnsi"/>
                <w:b/>
                <w:spacing w:val="1"/>
                <w:sz w:val="20"/>
              </w:rPr>
              <w:t>er</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z w:val="20"/>
              </w:rPr>
              <w:t>l</w:t>
            </w:r>
            <w:r w:rsidRPr="00903CA2">
              <w:rPr>
                <w:rFonts w:asciiTheme="majorHAnsi" w:eastAsia="Calibri" w:hAnsiTheme="majorHAnsi" w:cstheme="majorHAnsi"/>
                <w:b/>
                <w:spacing w:val="-6"/>
                <w:sz w:val="20"/>
              </w:rPr>
              <w:t xml:space="preserve"> </w:t>
            </w:r>
            <w:r w:rsidRPr="00903CA2">
              <w:rPr>
                <w:rFonts w:asciiTheme="majorHAnsi" w:eastAsia="Calibri" w:hAnsiTheme="majorHAnsi" w:cstheme="majorHAnsi"/>
                <w:b/>
                <w:spacing w:val="1"/>
                <w:sz w:val="20"/>
              </w:rPr>
              <w:t>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2"/>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p>
        </w:tc>
        <w:tc>
          <w:tcPr>
            <w:tcW w:w="719" w:type="pct"/>
            <w:tcBorders>
              <w:top w:val="single" w:sz="5" w:space="0" w:color="000000"/>
              <w:left w:val="single" w:sz="5" w:space="0" w:color="000000"/>
              <w:bottom w:val="single" w:sz="5" w:space="0" w:color="000000"/>
              <w:right w:val="single" w:sz="5" w:space="0" w:color="000000"/>
            </w:tcBorders>
            <w:shd w:val="clear" w:color="auto" w:fill="D9D9D9"/>
          </w:tcPr>
          <w:p w14:paraId="2C08C0D2" w14:textId="77777777" w:rsidR="00903CA2" w:rsidRPr="00797BF6" w:rsidRDefault="00903CA2" w:rsidP="002A58F4">
            <w:pPr>
              <w:spacing w:line="240" w:lineRule="exact"/>
              <w:ind w:left="379" w:right="386"/>
              <w:jc w:val="center"/>
              <w:rPr>
                <w:rFonts w:ascii="Calibri" w:eastAsia="Calibri" w:hAnsi="Calibri" w:cs="Calibri"/>
              </w:rPr>
            </w:pPr>
            <w:r w:rsidRPr="00797BF6">
              <w:rPr>
                <w:rFonts w:ascii="Calibri" w:eastAsia="Calibri" w:hAnsi="Calibri" w:cs="Calibri"/>
                <w:b/>
                <w:w w:val="99"/>
                <w:sz w:val="20"/>
              </w:rPr>
              <w:t>100</w:t>
            </w:r>
          </w:p>
        </w:tc>
      </w:tr>
    </w:tbl>
    <w:p w14:paraId="5BF77654" w14:textId="703350B0" w:rsidR="00903CA2" w:rsidRDefault="00903CA2" w:rsidP="007E3B34">
      <w:pPr>
        <w:pStyle w:val="Default"/>
        <w:rPr>
          <w:rFonts w:asciiTheme="majorHAnsi" w:hAnsiTheme="majorHAnsi" w:cstheme="majorHAnsi"/>
          <w:color w:val="auto"/>
          <w:lang w:val="en-GB"/>
        </w:rPr>
      </w:pPr>
    </w:p>
    <w:sectPr w:rsidR="00903CA2" w:rsidSect="00B55E43">
      <w:headerReference w:type="even" r:id="rId8"/>
      <w:headerReference w:type="default" r:id="rId9"/>
      <w:footerReference w:type="even" r:id="rId10"/>
      <w:footerReference w:type="default" r:id="rId11"/>
      <w:headerReference w:type="first" r:id="rId12"/>
      <w:footerReference w:type="first" r:id="rId13"/>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955B" w14:textId="77777777" w:rsidR="003170B9" w:rsidRDefault="003170B9" w:rsidP="00C3416C">
      <w:r>
        <w:separator/>
      </w:r>
    </w:p>
  </w:endnote>
  <w:endnote w:type="continuationSeparator" w:id="0">
    <w:p w14:paraId="67827787" w14:textId="77777777" w:rsidR="003170B9" w:rsidRDefault="003170B9" w:rsidP="00C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C651" w14:textId="77777777" w:rsidR="00EA2D50" w:rsidRPr="00675E59" w:rsidRDefault="00EA2D50" w:rsidP="0067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A333" w14:textId="77777777" w:rsidR="00EA2D50" w:rsidRPr="00675E59" w:rsidRDefault="00EA2D50" w:rsidP="0067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8A3A" w14:textId="77777777" w:rsidR="00675E59" w:rsidRDefault="0067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7C1B" w14:textId="77777777" w:rsidR="003170B9" w:rsidRDefault="003170B9" w:rsidP="00C3416C">
      <w:r>
        <w:separator/>
      </w:r>
    </w:p>
  </w:footnote>
  <w:footnote w:type="continuationSeparator" w:id="0">
    <w:p w14:paraId="7FD673DA" w14:textId="77777777" w:rsidR="003170B9" w:rsidRDefault="003170B9" w:rsidP="00C3416C">
      <w:r>
        <w:continuationSeparator/>
      </w:r>
    </w:p>
  </w:footnote>
  <w:footnote w:id="1">
    <w:p w14:paraId="0AB448E6" w14:textId="77777777" w:rsidR="00263B28" w:rsidRPr="00BA3C4E" w:rsidRDefault="00263B28" w:rsidP="00263B28">
      <w:pPr>
        <w:shd w:val="clear" w:color="auto" w:fill="FFFFFF"/>
        <w:jc w:val="both"/>
        <w:outlineLvl w:val="0"/>
        <w:rPr>
          <w:rFonts w:ascii="Calibri" w:hAnsi="Calibri"/>
          <w:kern w:val="36"/>
          <w:sz w:val="18"/>
          <w:szCs w:val="18"/>
        </w:rPr>
      </w:pPr>
      <w:r w:rsidRPr="00BA3C4E">
        <w:rPr>
          <w:rStyle w:val="FootnoteReference"/>
          <w:rFonts w:ascii="Calibri" w:hAnsi="Calibri"/>
          <w:sz w:val="18"/>
          <w:szCs w:val="18"/>
        </w:rPr>
        <w:footnoteRef/>
      </w:r>
      <w:r w:rsidRPr="00BA3C4E">
        <w:rPr>
          <w:rFonts w:ascii="Calibri" w:hAnsi="Calibri"/>
          <w:sz w:val="18"/>
          <w:szCs w:val="18"/>
        </w:rPr>
        <w:t xml:space="preserve"> Project “</w:t>
      </w:r>
      <w:r w:rsidRPr="00BA3C4E">
        <w:rPr>
          <w:rFonts w:ascii="Calibri" w:hAnsi="Calibri"/>
          <w:kern w:val="36"/>
          <w:sz w:val="18"/>
          <w:szCs w:val="18"/>
        </w:rPr>
        <w:t xml:space="preserve">Achieving Land Degradation Neutrality Targets of Georgia through Restoration and Sustainable Management of Degraded Pasturelands (2020-2023)”. </w:t>
      </w:r>
    </w:p>
    <w:p w14:paraId="415D59A0" w14:textId="77777777" w:rsidR="00263B28" w:rsidRPr="00BA3C4E" w:rsidRDefault="00263B28" w:rsidP="00BA3C4E">
      <w:pPr>
        <w:shd w:val="clear" w:color="auto" w:fill="FFFFFF"/>
        <w:outlineLvl w:val="0"/>
        <w:rPr>
          <w:i/>
          <w:iCs/>
          <w:sz w:val="18"/>
          <w:szCs w:val="18"/>
        </w:rPr>
      </w:pPr>
      <w:r w:rsidRPr="00BA3C4E">
        <w:rPr>
          <w:rFonts w:ascii="Calibri" w:hAnsi="Calibri"/>
          <w:sz w:val="18"/>
          <w:szCs w:val="18"/>
        </w:rPr>
        <w:t>(</w:t>
      </w:r>
      <w:r w:rsidRPr="00BA3C4E">
        <w:rPr>
          <w:rFonts w:ascii="Calibri" w:hAnsi="Calibri"/>
          <w:i/>
          <w:iCs/>
          <w:sz w:val="18"/>
          <w:szCs w:val="18"/>
        </w:rPr>
        <w:t>GEF Project ID. : 10151, Focal Area: Land Degradation, GEF Period: GEF-7, Approved for Implementation:  Feb-2020</w:t>
      </w:r>
      <w:r w:rsidRPr="00BA3C4E">
        <w:rPr>
          <w:rFonts w:ascii="Calibri" w:hAnsi="Calibri"/>
          <w:sz w:val="18"/>
          <w:szCs w:val="18"/>
        </w:rPr>
        <w:t>)</w:t>
      </w:r>
      <w:r w:rsidRPr="00BA3C4E">
        <w:rPr>
          <w:rFonts w:ascii="Calibri" w:hAnsi="Calibri"/>
          <w:kern w:val="36"/>
          <w:sz w:val="18"/>
          <w:szCs w:val="18"/>
        </w:rPr>
        <w:t xml:space="preserve">. </w:t>
      </w:r>
      <w:hyperlink r:id="rId1" w:history="1">
        <w:r w:rsidRPr="00BA3C4E">
          <w:rPr>
            <w:rStyle w:val="Hyperlink"/>
            <w:rFonts w:ascii="Calibri" w:hAnsi="Calibri"/>
            <w:i/>
            <w:iCs/>
            <w:color w:val="auto"/>
            <w:sz w:val="18"/>
            <w:szCs w:val="18"/>
          </w:rPr>
          <w:t>https://www.thegef.org/project/achieving-land-degradation-neutrality-targets-georgia-through-restoration-and-sustainable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A9E" w14:textId="77777777" w:rsidR="00675E59" w:rsidRDefault="00675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30D" w14:textId="77777777" w:rsidR="00675E59" w:rsidRDefault="00675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2E1" w14:textId="77777777" w:rsidR="00675E59" w:rsidRDefault="0067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0BC"/>
    <w:multiLevelType w:val="hybridMultilevel"/>
    <w:tmpl w:val="20B65BDA"/>
    <w:lvl w:ilvl="0" w:tplc="1D26B70E">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A96BD5"/>
    <w:multiLevelType w:val="hybridMultilevel"/>
    <w:tmpl w:val="172A2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E6081"/>
    <w:multiLevelType w:val="hybridMultilevel"/>
    <w:tmpl w:val="07A6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BB7823"/>
    <w:multiLevelType w:val="hybridMultilevel"/>
    <w:tmpl w:val="B3D6B1F4"/>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2A68"/>
    <w:multiLevelType w:val="hybridMultilevel"/>
    <w:tmpl w:val="6AAA65E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542465"/>
    <w:multiLevelType w:val="hybridMultilevel"/>
    <w:tmpl w:val="3612CDF8"/>
    <w:lvl w:ilvl="0" w:tplc="8C7ABC9C">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FB46879"/>
    <w:multiLevelType w:val="hybridMultilevel"/>
    <w:tmpl w:val="5B263FA4"/>
    <w:lvl w:ilvl="0" w:tplc="1D26B70E">
      <w:numFmt w:val="bullet"/>
      <w:lvlText w:val=""/>
      <w:lvlJc w:val="left"/>
      <w:pPr>
        <w:ind w:left="1440" w:hanging="360"/>
      </w:pPr>
      <w:rPr>
        <w:rFonts w:ascii="Symbol" w:eastAsiaTheme="minorEastAsia" w:hAnsi="Symbol" w:cs="Calibri" w:hint="default"/>
        <w:b w:val="0"/>
        <w:color w:val="auto"/>
        <w:u w:val="none"/>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225D7DB4"/>
    <w:multiLevelType w:val="hybridMultilevel"/>
    <w:tmpl w:val="5B540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E10009"/>
    <w:multiLevelType w:val="hybridMultilevel"/>
    <w:tmpl w:val="06BCB12A"/>
    <w:lvl w:ilvl="0" w:tplc="9DC05C9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F223DF"/>
    <w:multiLevelType w:val="hybridMultilevel"/>
    <w:tmpl w:val="A2A882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74229"/>
    <w:multiLevelType w:val="hybridMultilevel"/>
    <w:tmpl w:val="D6D4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D74AE2"/>
    <w:multiLevelType w:val="hybridMultilevel"/>
    <w:tmpl w:val="1DF23A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3A22B3"/>
    <w:multiLevelType w:val="hybridMultilevel"/>
    <w:tmpl w:val="B40EEE0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896C98"/>
    <w:multiLevelType w:val="hybridMultilevel"/>
    <w:tmpl w:val="5B006472"/>
    <w:lvl w:ilvl="0" w:tplc="E41487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339C4"/>
    <w:multiLevelType w:val="hybridMultilevel"/>
    <w:tmpl w:val="5066EBD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973773"/>
    <w:multiLevelType w:val="hybridMultilevel"/>
    <w:tmpl w:val="C68A20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F36CF5"/>
    <w:multiLevelType w:val="hybridMultilevel"/>
    <w:tmpl w:val="C13E18D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9946B0"/>
    <w:multiLevelType w:val="hybridMultilevel"/>
    <w:tmpl w:val="00C49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D82B62"/>
    <w:multiLevelType w:val="hybridMultilevel"/>
    <w:tmpl w:val="FC9A3F26"/>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6D5AB8"/>
    <w:multiLevelType w:val="hybridMultilevel"/>
    <w:tmpl w:val="E13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930EA"/>
    <w:multiLevelType w:val="hybridMultilevel"/>
    <w:tmpl w:val="8D7C6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7340B3"/>
    <w:multiLevelType w:val="multilevel"/>
    <w:tmpl w:val="ADDC7BF4"/>
    <w:styleLink w:val="List0"/>
    <w:lvl w:ilvl="0">
      <w:start w:val="1"/>
      <w:numFmt w:val="upperRoman"/>
      <w:lvlText w:val="%1."/>
      <w:lvlJc w:val="left"/>
      <w:pPr>
        <w:tabs>
          <w:tab w:val="num" w:pos="360"/>
        </w:tabs>
        <w:ind w:left="360" w:hanging="360"/>
      </w:pPr>
      <w:rPr>
        <w:rFonts w:ascii="Arial" w:eastAsia="Arial" w:hAnsi="Arial" w:cs="Arial"/>
        <w:b/>
        <w:bCs/>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color="000000"/>
      </w:rPr>
    </w:lvl>
  </w:abstractNum>
  <w:abstractNum w:abstractNumId="24" w15:restartNumberingAfterBreak="0">
    <w:nsid w:val="5F894726"/>
    <w:multiLevelType w:val="hybridMultilevel"/>
    <w:tmpl w:val="85DCCA6A"/>
    <w:lvl w:ilvl="0" w:tplc="40FEA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60478"/>
    <w:multiLevelType w:val="hybridMultilevel"/>
    <w:tmpl w:val="31AE5A64"/>
    <w:lvl w:ilvl="0" w:tplc="11D2E35E">
      <w:start w:val="1"/>
      <w:numFmt w:val="bullet"/>
      <w:lvlText w:val="-"/>
      <w:lvlJc w:val="left"/>
      <w:pPr>
        <w:ind w:left="720" w:hanging="360"/>
      </w:pPr>
      <w:rPr>
        <w:rFonts w:ascii="Arial Narrow" w:eastAsiaTheme="minorEastAsia" w:hAnsi="Arial Narrow"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C035EA"/>
    <w:multiLevelType w:val="hybridMultilevel"/>
    <w:tmpl w:val="2F5EA52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A92DEC"/>
    <w:multiLevelType w:val="hybridMultilevel"/>
    <w:tmpl w:val="2A149B4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0B7892"/>
    <w:multiLevelType w:val="hybridMultilevel"/>
    <w:tmpl w:val="B2A4C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4B6577"/>
    <w:multiLevelType w:val="hybridMultilevel"/>
    <w:tmpl w:val="D8DE443A"/>
    <w:lvl w:ilvl="0" w:tplc="04090013">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0" w15:restartNumberingAfterBreak="0">
    <w:nsid w:val="77F253D9"/>
    <w:multiLevelType w:val="hybridMultilevel"/>
    <w:tmpl w:val="F1FA8B40"/>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00732D"/>
    <w:multiLevelType w:val="hybridMultilevel"/>
    <w:tmpl w:val="AE5EF98C"/>
    <w:lvl w:ilvl="0" w:tplc="9C887D5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670A1E"/>
    <w:multiLevelType w:val="hybridMultilevel"/>
    <w:tmpl w:val="07361E4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BF36805"/>
    <w:multiLevelType w:val="hybridMultilevel"/>
    <w:tmpl w:val="80804566"/>
    <w:lvl w:ilvl="0" w:tplc="0409000B">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7CA1741B"/>
    <w:multiLevelType w:val="hybridMultilevel"/>
    <w:tmpl w:val="2CC4B5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6204362">
    <w:abstractNumId w:val="25"/>
  </w:num>
  <w:num w:numId="2" w16cid:durableId="1805807590">
    <w:abstractNumId w:val="16"/>
  </w:num>
  <w:num w:numId="3" w16cid:durableId="1916353743">
    <w:abstractNumId w:val="31"/>
  </w:num>
  <w:num w:numId="4" w16cid:durableId="1163934595">
    <w:abstractNumId w:val="12"/>
  </w:num>
  <w:num w:numId="5" w16cid:durableId="1936554970">
    <w:abstractNumId w:val="14"/>
  </w:num>
  <w:num w:numId="6" w16cid:durableId="577984463">
    <w:abstractNumId w:val="19"/>
  </w:num>
  <w:num w:numId="7" w16cid:durableId="1684164606">
    <w:abstractNumId w:val="9"/>
  </w:num>
  <w:num w:numId="8" w16cid:durableId="1004404995">
    <w:abstractNumId w:val="10"/>
  </w:num>
  <w:num w:numId="9" w16cid:durableId="592587175">
    <w:abstractNumId w:val="4"/>
  </w:num>
  <w:num w:numId="10" w16cid:durableId="1195457935">
    <w:abstractNumId w:val="30"/>
  </w:num>
  <w:num w:numId="11" w16cid:durableId="1458141103">
    <w:abstractNumId w:val="15"/>
  </w:num>
  <w:num w:numId="12" w16cid:durableId="2136681780">
    <w:abstractNumId w:val="20"/>
  </w:num>
  <w:num w:numId="13" w16cid:durableId="195392949">
    <w:abstractNumId w:val="13"/>
  </w:num>
  <w:num w:numId="14" w16cid:durableId="1391882770">
    <w:abstractNumId w:val="18"/>
  </w:num>
  <w:num w:numId="15" w16cid:durableId="1842969190">
    <w:abstractNumId w:val="3"/>
  </w:num>
  <w:num w:numId="16" w16cid:durableId="1844665817">
    <w:abstractNumId w:val="5"/>
  </w:num>
  <w:num w:numId="17" w16cid:durableId="792402420">
    <w:abstractNumId w:val="32"/>
  </w:num>
  <w:num w:numId="18" w16cid:durableId="130562148">
    <w:abstractNumId w:val="34"/>
  </w:num>
  <w:num w:numId="19" w16cid:durableId="677082324">
    <w:abstractNumId w:val="22"/>
  </w:num>
  <w:num w:numId="20" w16cid:durableId="1667054428">
    <w:abstractNumId w:val="6"/>
  </w:num>
  <w:num w:numId="21" w16cid:durableId="563300172">
    <w:abstractNumId w:val="0"/>
  </w:num>
  <w:num w:numId="22" w16cid:durableId="1684241266">
    <w:abstractNumId w:val="7"/>
  </w:num>
  <w:num w:numId="23" w16cid:durableId="116683826">
    <w:abstractNumId w:val="2"/>
  </w:num>
  <w:num w:numId="24" w16cid:durableId="1807383269">
    <w:abstractNumId w:val="8"/>
  </w:num>
  <w:num w:numId="25" w16cid:durableId="2096434248">
    <w:abstractNumId w:val="28"/>
  </w:num>
  <w:num w:numId="26" w16cid:durableId="1196695601">
    <w:abstractNumId w:val="1"/>
  </w:num>
  <w:num w:numId="27" w16cid:durableId="24134493">
    <w:abstractNumId w:val="11"/>
  </w:num>
  <w:num w:numId="28" w16cid:durableId="1721126500">
    <w:abstractNumId w:val="29"/>
  </w:num>
  <w:num w:numId="29" w16cid:durableId="268053768">
    <w:abstractNumId w:val="17"/>
  </w:num>
  <w:num w:numId="30" w16cid:durableId="2129738850">
    <w:abstractNumId w:val="27"/>
  </w:num>
  <w:num w:numId="31" w16cid:durableId="445856839">
    <w:abstractNumId w:val="33"/>
  </w:num>
  <w:num w:numId="32" w16cid:durableId="1612055331">
    <w:abstractNumId w:val="26"/>
  </w:num>
  <w:num w:numId="33" w16cid:durableId="1708070213">
    <w:abstractNumId w:val="23"/>
  </w:num>
  <w:num w:numId="34" w16cid:durableId="2140106569">
    <w:abstractNumId w:val="24"/>
  </w:num>
  <w:num w:numId="35" w16cid:durableId="1425804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DE"/>
    <w:rsid w:val="000014B4"/>
    <w:rsid w:val="0000151F"/>
    <w:rsid w:val="00002CDF"/>
    <w:rsid w:val="000032B2"/>
    <w:rsid w:val="00010117"/>
    <w:rsid w:val="000632AE"/>
    <w:rsid w:val="000B2958"/>
    <w:rsid w:val="000C38CC"/>
    <w:rsid w:val="000D136D"/>
    <w:rsid w:val="000D38DE"/>
    <w:rsid w:val="000D7FB3"/>
    <w:rsid w:val="000E67D8"/>
    <w:rsid w:val="000F477E"/>
    <w:rsid w:val="001311DF"/>
    <w:rsid w:val="00134419"/>
    <w:rsid w:val="00135252"/>
    <w:rsid w:val="00137ED1"/>
    <w:rsid w:val="00142816"/>
    <w:rsid w:val="001479C9"/>
    <w:rsid w:val="001616E3"/>
    <w:rsid w:val="001934DF"/>
    <w:rsid w:val="001A0D52"/>
    <w:rsid w:val="001A72C9"/>
    <w:rsid w:val="001B115F"/>
    <w:rsid w:val="001E1EF8"/>
    <w:rsid w:val="001E63A8"/>
    <w:rsid w:val="001F4722"/>
    <w:rsid w:val="002030AE"/>
    <w:rsid w:val="002236AF"/>
    <w:rsid w:val="00247882"/>
    <w:rsid w:val="002532AE"/>
    <w:rsid w:val="00263B28"/>
    <w:rsid w:val="002646DE"/>
    <w:rsid w:val="00270083"/>
    <w:rsid w:val="002A354A"/>
    <w:rsid w:val="002C30B9"/>
    <w:rsid w:val="002D057C"/>
    <w:rsid w:val="002E12EE"/>
    <w:rsid w:val="002F04F2"/>
    <w:rsid w:val="003170B9"/>
    <w:rsid w:val="00346B2E"/>
    <w:rsid w:val="00356A34"/>
    <w:rsid w:val="00365AB9"/>
    <w:rsid w:val="00377500"/>
    <w:rsid w:val="0038340D"/>
    <w:rsid w:val="003B6650"/>
    <w:rsid w:val="003C01CD"/>
    <w:rsid w:val="003C1149"/>
    <w:rsid w:val="003C792A"/>
    <w:rsid w:val="003E3CE0"/>
    <w:rsid w:val="003E4F3C"/>
    <w:rsid w:val="003F0BA4"/>
    <w:rsid w:val="003F1301"/>
    <w:rsid w:val="00402A09"/>
    <w:rsid w:val="004041A1"/>
    <w:rsid w:val="00411FE4"/>
    <w:rsid w:val="00417767"/>
    <w:rsid w:val="00446DCF"/>
    <w:rsid w:val="0046209A"/>
    <w:rsid w:val="00463CB1"/>
    <w:rsid w:val="004743AF"/>
    <w:rsid w:val="00486C1D"/>
    <w:rsid w:val="00493C29"/>
    <w:rsid w:val="004A0561"/>
    <w:rsid w:val="004C5095"/>
    <w:rsid w:val="004D0F00"/>
    <w:rsid w:val="004D41B6"/>
    <w:rsid w:val="004D66DD"/>
    <w:rsid w:val="004E73E2"/>
    <w:rsid w:val="00504CFE"/>
    <w:rsid w:val="00536BF9"/>
    <w:rsid w:val="00590468"/>
    <w:rsid w:val="005947FA"/>
    <w:rsid w:val="005A32DB"/>
    <w:rsid w:val="005B6C31"/>
    <w:rsid w:val="005D3C03"/>
    <w:rsid w:val="005D5902"/>
    <w:rsid w:val="006044CA"/>
    <w:rsid w:val="00614027"/>
    <w:rsid w:val="006165B7"/>
    <w:rsid w:val="00637B0A"/>
    <w:rsid w:val="00642657"/>
    <w:rsid w:val="00643697"/>
    <w:rsid w:val="006446F1"/>
    <w:rsid w:val="00647200"/>
    <w:rsid w:val="00651F42"/>
    <w:rsid w:val="00655EB9"/>
    <w:rsid w:val="00675E59"/>
    <w:rsid w:val="00676603"/>
    <w:rsid w:val="0069242F"/>
    <w:rsid w:val="00695055"/>
    <w:rsid w:val="006B054D"/>
    <w:rsid w:val="006B3CDC"/>
    <w:rsid w:val="006C25AE"/>
    <w:rsid w:val="006D0480"/>
    <w:rsid w:val="006F7B15"/>
    <w:rsid w:val="007211B4"/>
    <w:rsid w:val="007413CB"/>
    <w:rsid w:val="00746063"/>
    <w:rsid w:val="00766825"/>
    <w:rsid w:val="007C65CC"/>
    <w:rsid w:val="007E2070"/>
    <w:rsid w:val="007E3B34"/>
    <w:rsid w:val="008158E7"/>
    <w:rsid w:val="008165F8"/>
    <w:rsid w:val="008212D9"/>
    <w:rsid w:val="00841CAE"/>
    <w:rsid w:val="00862528"/>
    <w:rsid w:val="00873FB1"/>
    <w:rsid w:val="0088320F"/>
    <w:rsid w:val="008C2320"/>
    <w:rsid w:val="008E3F56"/>
    <w:rsid w:val="00903CA2"/>
    <w:rsid w:val="009047F3"/>
    <w:rsid w:val="00910EB0"/>
    <w:rsid w:val="0093421C"/>
    <w:rsid w:val="00935C2D"/>
    <w:rsid w:val="009657A6"/>
    <w:rsid w:val="00974F28"/>
    <w:rsid w:val="0098501F"/>
    <w:rsid w:val="00987163"/>
    <w:rsid w:val="009A5D6A"/>
    <w:rsid w:val="009B04C4"/>
    <w:rsid w:val="009B10FC"/>
    <w:rsid w:val="009E01B9"/>
    <w:rsid w:val="00A16FFC"/>
    <w:rsid w:val="00A41FB5"/>
    <w:rsid w:val="00A421B5"/>
    <w:rsid w:val="00A446DE"/>
    <w:rsid w:val="00A4792A"/>
    <w:rsid w:val="00A70C1D"/>
    <w:rsid w:val="00AA7EC8"/>
    <w:rsid w:val="00AB4694"/>
    <w:rsid w:val="00AB61FD"/>
    <w:rsid w:val="00AD58C7"/>
    <w:rsid w:val="00AD7476"/>
    <w:rsid w:val="00AF7431"/>
    <w:rsid w:val="00AF7792"/>
    <w:rsid w:val="00B55E43"/>
    <w:rsid w:val="00B83F97"/>
    <w:rsid w:val="00B96BB9"/>
    <w:rsid w:val="00BA326F"/>
    <w:rsid w:val="00BA3C4E"/>
    <w:rsid w:val="00BA465D"/>
    <w:rsid w:val="00BB3897"/>
    <w:rsid w:val="00BD5A48"/>
    <w:rsid w:val="00BD6FA9"/>
    <w:rsid w:val="00BF7958"/>
    <w:rsid w:val="00C23962"/>
    <w:rsid w:val="00C2493D"/>
    <w:rsid w:val="00C3416C"/>
    <w:rsid w:val="00C51D68"/>
    <w:rsid w:val="00C642D3"/>
    <w:rsid w:val="00C67B09"/>
    <w:rsid w:val="00CA03E9"/>
    <w:rsid w:val="00CB6A04"/>
    <w:rsid w:val="00CC3F02"/>
    <w:rsid w:val="00D05870"/>
    <w:rsid w:val="00D438A9"/>
    <w:rsid w:val="00D46F75"/>
    <w:rsid w:val="00D529BA"/>
    <w:rsid w:val="00D54625"/>
    <w:rsid w:val="00D6791C"/>
    <w:rsid w:val="00D731A0"/>
    <w:rsid w:val="00D94B34"/>
    <w:rsid w:val="00DA23B6"/>
    <w:rsid w:val="00DA3442"/>
    <w:rsid w:val="00DB1D40"/>
    <w:rsid w:val="00DB2B76"/>
    <w:rsid w:val="00DC39BB"/>
    <w:rsid w:val="00DD0D7F"/>
    <w:rsid w:val="00DD3396"/>
    <w:rsid w:val="00DF3462"/>
    <w:rsid w:val="00E00DE7"/>
    <w:rsid w:val="00E04848"/>
    <w:rsid w:val="00E34F55"/>
    <w:rsid w:val="00E373F3"/>
    <w:rsid w:val="00E376E7"/>
    <w:rsid w:val="00E61CE0"/>
    <w:rsid w:val="00E6531F"/>
    <w:rsid w:val="00E7313E"/>
    <w:rsid w:val="00E809C1"/>
    <w:rsid w:val="00EA2D50"/>
    <w:rsid w:val="00EA75EC"/>
    <w:rsid w:val="00EB1416"/>
    <w:rsid w:val="00EC039C"/>
    <w:rsid w:val="00EE159E"/>
    <w:rsid w:val="00EE5C11"/>
    <w:rsid w:val="00F109E0"/>
    <w:rsid w:val="00F1153D"/>
    <w:rsid w:val="00F11A2C"/>
    <w:rsid w:val="00F12C4F"/>
    <w:rsid w:val="00F1310A"/>
    <w:rsid w:val="00F41CC3"/>
    <w:rsid w:val="00F430BE"/>
    <w:rsid w:val="00F44216"/>
    <w:rsid w:val="00F60E9B"/>
    <w:rsid w:val="00F8134E"/>
    <w:rsid w:val="00F82A0C"/>
    <w:rsid w:val="00F87F6A"/>
    <w:rsid w:val="00FA217D"/>
    <w:rsid w:val="00FA221D"/>
    <w:rsid w:val="00FA383C"/>
    <w:rsid w:val="00FB4C5B"/>
    <w:rsid w:val="00FD155A"/>
    <w:rsid w:val="00FF05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7D6E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31A0"/>
    <w:pPr>
      <w:keepNext/>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C3416C"/>
    <w:pPr>
      <w:tabs>
        <w:tab w:val="center" w:pos="4819"/>
        <w:tab w:val="right" w:pos="9638"/>
      </w:tabs>
    </w:pPr>
  </w:style>
  <w:style w:type="character" w:customStyle="1" w:styleId="HeaderChar">
    <w:name w:val="Header Char"/>
    <w:basedOn w:val="DefaultParagraphFont"/>
    <w:link w:val="Header"/>
    <w:uiPriority w:val="99"/>
    <w:rsid w:val="00C3416C"/>
  </w:style>
  <w:style w:type="paragraph" w:styleId="Footer">
    <w:name w:val="footer"/>
    <w:basedOn w:val="Normal"/>
    <w:link w:val="FooterChar"/>
    <w:uiPriority w:val="99"/>
    <w:unhideWhenUsed/>
    <w:rsid w:val="00C3416C"/>
    <w:pPr>
      <w:tabs>
        <w:tab w:val="center" w:pos="4819"/>
        <w:tab w:val="right" w:pos="9638"/>
      </w:tabs>
    </w:pPr>
  </w:style>
  <w:style w:type="character" w:customStyle="1" w:styleId="FooterChar">
    <w:name w:val="Footer Char"/>
    <w:basedOn w:val="DefaultParagraphFont"/>
    <w:link w:val="Footer"/>
    <w:uiPriority w:val="99"/>
    <w:rsid w:val="00C3416C"/>
  </w:style>
  <w:style w:type="paragraph" w:styleId="BalloonText">
    <w:name w:val="Balloon Text"/>
    <w:basedOn w:val="Normal"/>
    <w:link w:val="BalloonTextChar"/>
    <w:uiPriority w:val="99"/>
    <w:semiHidden/>
    <w:unhideWhenUsed/>
    <w:rsid w:val="00C3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6C"/>
    <w:rPr>
      <w:rFonts w:ascii="Lucida Grande" w:hAnsi="Lucida Grande" w:cs="Lucida Grande"/>
      <w:sz w:val="18"/>
      <w:szCs w:val="18"/>
    </w:rPr>
  </w:style>
  <w:style w:type="character" w:styleId="PageNumber">
    <w:name w:val="page number"/>
    <w:basedOn w:val="DefaultParagraphFont"/>
    <w:uiPriority w:val="99"/>
    <w:semiHidden/>
    <w:unhideWhenUsed/>
    <w:rsid w:val="002A354A"/>
  </w:style>
  <w:style w:type="character" w:styleId="CommentReference">
    <w:name w:val="annotation reference"/>
    <w:basedOn w:val="DefaultParagraphFont"/>
    <w:uiPriority w:val="99"/>
    <w:semiHidden/>
    <w:unhideWhenUsed/>
    <w:rsid w:val="00BA465D"/>
    <w:rPr>
      <w:sz w:val="18"/>
      <w:szCs w:val="18"/>
    </w:rPr>
  </w:style>
  <w:style w:type="paragraph" w:styleId="CommentText">
    <w:name w:val="annotation text"/>
    <w:basedOn w:val="Normal"/>
    <w:link w:val="CommentTextChar"/>
    <w:uiPriority w:val="99"/>
    <w:semiHidden/>
    <w:unhideWhenUsed/>
    <w:rsid w:val="00BA465D"/>
  </w:style>
  <w:style w:type="character" w:customStyle="1" w:styleId="CommentTextChar">
    <w:name w:val="Comment Text Char"/>
    <w:basedOn w:val="DefaultParagraphFont"/>
    <w:link w:val="CommentText"/>
    <w:uiPriority w:val="99"/>
    <w:semiHidden/>
    <w:rsid w:val="00BA465D"/>
  </w:style>
  <w:style w:type="paragraph" w:styleId="CommentSubject">
    <w:name w:val="annotation subject"/>
    <w:basedOn w:val="CommentText"/>
    <w:next w:val="CommentText"/>
    <w:link w:val="CommentSubjectChar"/>
    <w:uiPriority w:val="99"/>
    <w:semiHidden/>
    <w:unhideWhenUsed/>
    <w:rsid w:val="00BA465D"/>
    <w:rPr>
      <w:b/>
      <w:bCs/>
      <w:sz w:val="20"/>
      <w:szCs w:val="20"/>
    </w:rPr>
  </w:style>
  <w:style w:type="character" w:customStyle="1" w:styleId="CommentSubjectChar">
    <w:name w:val="Comment Subject Char"/>
    <w:basedOn w:val="CommentTextChar"/>
    <w:link w:val="CommentSubject"/>
    <w:uiPriority w:val="99"/>
    <w:semiHidden/>
    <w:rsid w:val="00BA465D"/>
    <w:rPr>
      <w:b/>
      <w:bCs/>
      <w:sz w:val="20"/>
      <w:szCs w:val="20"/>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34"/>
    <w:qFormat/>
    <w:rsid w:val="00463CB1"/>
    <w:pPr>
      <w:ind w:left="720"/>
      <w:contextualSpacing/>
    </w:pPr>
  </w:style>
  <w:style w:type="paragraph" w:styleId="Revision">
    <w:name w:val="Revision"/>
    <w:hidden/>
    <w:uiPriority w:val="99"/>
    <w:semiHidden/>
    <w:rsid w:val="00DA3442"/>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
    <w:basedOn w:val="Normal"/>
    <w:link w:val="FootnoteTextChar"/>
    <w:uiPriority w:val="99"/>
    <w:unhideWhenUsed/>
    <w:rsid w:val="00910EB0"/>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basedOn w:val="DefaultParagraphFont"/>
    <w:link w:val="FootnoteText"/>
    <w:uiPriority w:val="99"/>
    <w:qFormat/>
    <w:rsid w:val="00910EB0"/>
    <w:rPr>
      <w:sz w:val="20"/>
      <w:szCs w:val="20"/>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basedOn w:val="DefaultParagraphFont"/>
    <w:link w:val="footnotenumberCharChar"/>
    <w:unhideWhenUsed/>
    <w:qFormat/>
    <w:rsid w:val="00910EB0"/>
    <w:rPr>
      <w:vertAlign w:val="superscript"/>
    </w:rPr>
  </w:style>
  <w:style w:type="paragraph" w:customStyle="1" w:styleId="Body">
    <w:name w:val="Body"/>
    <w:rsid w:val="002E12EE"/>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Text">
    <w:name w:val="Text"/>
    <w:basedOn w:val="Normal"/>
    <w:rsid w:val="00142816"/>
    <w:pPr>
      <w:spacing w:before="100" w:after="100" w:line="288" w:lineRule="auto"/>
    </w:pPr>
    <w:rPr>
      <w:rFonts w:ascii="Tahoma" w:eastAsia="Times New Roman" w:hAnsi="Tahoma" w:cs="Times New Roman"/>
      <w:sz w:val="16"/>
      <w:lang w:val="en-US" w:eastAsia="en-US"/>
    </w:rPr>
  </w:style>
  <w:style w:type="character" w:styleId="Hyperlink">
    <w:name w:val="Hyperlink"/>
    <w:uiPriority w:val="99"/>
    <w:rsid w:val="00263B28"/>
    <w:rPr>
      <w:rFonts w:cs="Times New Roman"/>
      <w:color w:val="0000FF"/>
      <w:u w:val="single"/>
    </w:rPr>
  </w:style>
  <w:style w:type="character" w:customStyle="1" w:styleId="GridTable1Light1">
    <w:name w:val="Grid Table 1 Light1"/>
    <w:uiPriority w:val="33"/>
    <w:qFormat/>
    <w:rsid w:val="00263B28"/>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263B28"/>
    <w:pPr>
      <w:spacing w:after="160" w:line="240" w:lineRule="exact"/>
    </w:pPr>
    <w:rPr>
      <w:vertAlign w:val="superscript"/>
    </w:rPr>
  </w:style>
  <w:style w:type="character" w:customStyle="1" w:styleId="GEFFieldtoFilloutChar">
    <w:name w:val="GEF Field to Fill out Char"/>
    <w:link w:val="GEFFieldtoFillout"/>
    <w:locked/>
    <w:rsid w:val="00263B28"/>
    <w:rPr>
      <w:color w:val="000000"/>
      <w:sz w:val="22"/>
      <w:szCs w:val="22"/>
    </w:rPr>
  </w:style>
  <w:style w:type="paragraph" w:customStyle="1" w:styleId="GEFFieldtoFillout">
    <w:name w:val="GEF Field to Fill out"/>
    <w:basedOn w:val="Normal"/>
    <w:link w:val="GEFFieldtoFilloutChar"/>
    <w:qFormat/>
    <w:rsid w:val="00263B28"/>
    <w:pPr>
      <w:ind w:left="-720"/>
    </w:pPr>
    <w:rPr>
      <w:color w:val="000000"/>
      <w:sz w:val="22"/>
      <w:szCs w:val="22"/>
    </w:rPr>
  </w:style>
  <w:style w:type="character" w:customStyle="1" w:styleId="Heading1Char">
    <w:name w:val="Heading 1 Char"/>
    <w:basedOn w:val="DefaultParagraphFont"/>
    <w:link w:val="Heading1"/>
    <w:rsid w:val="00D731A0"/>
    <w:rPr>
      <w:rFonts w:ascii="Times New Roman" w:eastAsia="Times New Roman" w:hAnsi="Times New Roman" w:cs="Times New Roman"/>
      <w:b/>
      <w:szCs w:val="20"/>
      <w:lang w:val="en-US" w:eastAsia="en-US"/>
    </w:rPr>
  </w:style>
  <w:style w:type="paragraph" w:styleId="NormalWeb">
    <w:name w:val="Normal (Web)"/>
    <w:basedOn w:val="Normal"/>
    <w:uiPriority w:val="99"/>
    <w:rsid w:val="00903CA2"/>
    <w:pPr>
      <w:spacing w:before="100" w:beforeAutospacing="1" w:after="100" w:afterAutospacing="1" w:line="312" w:lineRule="auto"/>
    </w:pPr>
    <w:rPr>
      <w:rFonts w:ascii="Times New Roman" w:eastAsia="Times New Roman" w:hAnsi="Times New Roman" w:cs="Times New Roman"/>
      <w:lang w:val="en-GB" w:eastAsia="en-GB" w:bidi="en-US"/>
    </w:rPr>
  </w:style>
  <w:style w:type="numbering" w:customStyle="1" w:styleId="List0">
    <w:name w:val="List 0"/>
    <w:basedOn w:val="NoList"/>
    <w:rsid w:val="00A446DE"/>
    <w:pPr>
      <w:numPr>
        <w:numId w:val="33"/>
      </w:numPr>
    </w:p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34"/>
    <w:locked/>
    <w:rsid w:val="00CA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project/achieving-land-degradation-neutrality-targets-georgia-through-restoration-and-sustainab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2023-05-08T11:18:00Z</dcterms:created>
  <dcterms:modified xsi:type="dcterms:W3CDTF">2023-05-08T11:44:00Z</dcterms:modified>
</cp:coreProperties>
</file>